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D4" w:rsidRDefault="00F74BD4" w:rsidP="00F74BD4">
      <w:pPr>
        <w:tabs>
          <w:tab w:val="left" w:pos="6100"/>
        </w:tabs>
      </w:pPr>
      <w:r>
        <w:tab/>
      </w:r>
      <w:bookmarkStart w:id="0" w:name="_GoBack"/>
      <w:bookmarkEnd w:id="0"/>
    </w:p>
    <w:p w:rsidR="00280B1A" w:rsidRPr="005368D4" w:rsidRDefault="00280B1A" w:rsidP="00280B1A">
      <w:pPr>
        <w:spacing w:after="0"/>
        <w:jc w:val="center"/>
        <w:rPr>
          <w:rFonts w:eastAsia="Calibri"/>
          <w:b/>
          <w:color w:val="002060"/>
          <w:sz w:val="32"/>
        </w:rPr>
      </w:pPr>
      <w:r w:rsidRPr="005368D4">
        <w:rPr>
          <w:rFonts w:eastAsia="Calibri"/>
          <w:b/>
          <w:color w:val="002060"/>
          <w:sz w:val="36"/>
          <w:szCs w:val="34"/>
        </w:rPr>
        <w:t>Okos Város Kiállítás</w:t>
      </w:r>
    </w:p>
    <w:p w:rsidR="00280B1A" w:rsidRPr="005368D4" w:rsidRDefault="00280B1A" w:rsidP="00280B1A">
      <w:pPr>
        <w:spacing w:after="0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>Budapesti Műszaki és Gazdaságtudományi Egyetem, Központi épület</w:t>
      </w:r>
    </w:p>
    <w:p w:rsidR="00280B1A" w:rsidRPr="005368D4" w:rsidRDefault="00280B1A" w:rsidP="00280B1A">
      <w:pPr>
        <w:spacing w:after="0" w:line="240" w:lineRule="auto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 xml:space="preserve">2017. november 8-9. </w:t>
      </w:r>
    </w:p>
    <w:p w:rsidR="00280B1A" w:rsidRPr="00CE48EA" w:rsidRDefault="00280B1A" w:rsidP="00280B1A">
      <w:pPr>
        <w:spacing w:line="240" w:lineRule="auto"/>
        <w:jc w:val="center"/>
        <w:rPr>
          <w:b/>
          <w:sz w:val="24"/>
        </w:rPr>
      </w:pPr>
    </w:p>
    <w:p w:rsidR="00280B1A" w:rsidRPr="00793426" w:rsidRDefault="00280B1A" w:rsidP="00280B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93426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Okos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város </w:t>
      </w:r>
      <w:r w:rsidRPr="00BC0E21">
        <w:rPr>
          <w:rFonts w:eastAsia="Times New Roman" w:cs="Times New Roman"/>
          <w:b/>
          <w:sz w:val="24"/>
          <w:szCs w:val="24"/>
          <w:lang w:eastAsia="hu-HU"/>
        </w:rPr>
        <w:t>kiállítás</w:t>
      </w:r>
      <w:r>
        <w:rPr>
          <w:rFonts w:eastAsia="Times New Roman" w:cs="Times New Roman"/>
          <w:sz w:val="24"/>
          <w:szCs w:val="24"/>
          <w:lang w:eastAsia="hu-HU"/>
        </w:rPr>
        <w:t xml:space="preserve"> fő célja az </w:t>
      </w: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>okos városok, a kö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zintézmények infrastruktúrájának,</w:t>
      </w: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a minőségi szolgáltatások infokommunikációs rendszerei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nek bemutatása,</w:t>
      </w:r>
      <w:r>
        <w:rPr>
          <w:rFonts w:eastAsia="Times New Roman" w:cs="Times New Roman"/>
          <w:sz w:val="24"/>
          <w:szCs w:val="24"/>
          <w:lang w:eastAsia="hu-HU"/>
        </w:rPr>
        <w:t xml:space="preserve"> illetve a jövő internet alapú megoldásainak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és a várható trendjeinek ismertetése. 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sz w:val="24"/>
          <w:szCs w:val="24"/>
          <w:lang w:eastAsia="hu-HU"/>
        </w:rPr>
        <w:t>rendezvény kiállítása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az alábbi fő témacsoportokra fókuszál, elsősorban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 az állam, az önkormányzatok, a tudomány, a gazdaság és a civil szféra párbeszédére ép</w:t>
      </w:r>
      <w:r>
        <w:rPr>
          <w:rFonts w:eastAsia="Times New Roman" w:cs="Times New Roman"/>
          <w:sz w:val="24"/>
          <w:szCs w:val="24"/>
          <w:lang w:eastAsia="hu-HU"/>
        </w:rPr>
        <w:t>ítve</w:t>
      </w:r>
      <w:r w:rsidRPr="00793426">
        <w:rPr>
          <w:rFonts w:eastAsia="Times New Roman" w:cs="Times New Roman"/>
          <w:sz w:val="24"/>
          <w:szCs w:val="24"/>
          <w:lang w:eastAsia="hu-HU"/>
        </w:rPr>
        <w:t>:</w:t>
      </w:r>
    </w:p>
    <w:p w:rsidR="00280B1A" w:rsidRPr="00793426" w:rsidRDefault="00280B1A" w:rsidP="00280B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793426" w:rsidRDefault="00280B1A" w:rsidP="00280B1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sz w:val="24"/>
        </w:rPr>
      </w:pPr>
      <w:r w:rsidRPr="00793426">
        <w:rPr>
          <w:sz w:val="24"/>
        </w:rPr>
        <w:t xml:space="preserve">Hazai és nemzetközi okos városfejlesztési projektek, elért eredmények </w:t>
      </w:r>
    </w:p>
    <w:p w:rsidR="00280B1A" w:rsidRPr="00793426" w:rsidRDefault="00280B1A" w:rsidP="00280B1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</w:rPr>
      </w:pPr>
      <w:r w:rsidRPr="00793426">
        <w:rPr>
          <w:sz w:val="24"/>
        </w:rPr>
        <w:t>Vállalatok által bemutatott okos város megoldások</w:t>
      </w:r>
    </w:p>
    <w:p w:rsidR="00280B1A" w:rsidRPr="00793426" w:rsidRDefault="00280B1A" w:rsidP="00280B1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G</w:t>
      </w:r>
      <w:r w:rsidRPr="00793426">
        <w:rPr>
          <w:sz w:val="24"/>
        </w:rPr>
        <w:t>épjárművezetést támogató rendszerek, automatizált vezetési megoldások</w:t>
      </w:r>
    </w:p>
    <w:p w:rsidR="00280B1A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93426">
        <w:rPr>
          <w:rFonts w:eastAsia="Times New Roman" w:cs="Times New Roman"/>
          <w:sz w:val="24"/>
          <w:szCs w:val="24"/>
          <w:lang w:eastAsia="hu-HU"/>
        </w:rPr>
        <w:t>A</w:t>
      </w:r>
      <w:r>
        <w:rPr>
          <w:rFonts w:eastAsia="Times New Roman" w:cs="Times New Roman"/>
          <w:sz w:val="24"/>
          <w:szCs w:val="24"/>
          <w:lang w:eastAsia="hu-HU"/>
        </w:rPr>
        <w:t xml:space="preserve"> rendezvényen hazai és nemzetközi résztvevők is jelen lesznek. A program során 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kormányzati </w:t>
      </w:r>
      <w:r>
        <w:rPr>
          <w:rFonts w:eastAsia="Times New Roman" w:cs="Times New Roman"/>
          <w:sz w:val="24"/>
          <w:szCs w:val="24"/>
          <w:lang w:eastAsia="hu-HU"/>
        </w:rPr>
        <w:t xml:space="preserve">és települési </w:t>
      </w:r>
      <w:r w:rsidRPr="00793426">
        <w:rPr>
          <w:rFonts w:eastAsia="Times New Roman" w:cs="Times New Roman"/>
          <w:sz w:val="24"/>
          <w:szCs w:val="24"/>
          <w:lang w:eastAsia="hu-HU"/>
        </w:rPr>
        <w:t>szakemberek, városvezetők</w:t>
      </w:r>
      <w:r w:rsidRPr="00047A3B">
        <w:rPr>
          <w:rFonts w:eastAsia="Times New Roman" w:cs="Times New Roman"/>
          <w:sz w:val="24"/>
          <w:szCs w:val="24"/>
          <w:lang w:eastAsia="hu-HU"/>
        </w:rPr>
        <w:t xml:space="preserve"> adnak képet rövid- és </w:t>
      </w:r>
      <w:r>
        <w:rPr>
          <w:rFonts w:eastAsia="Times New Roman" w:cs="Times New Roman"/>
          <w:sz w:val="24"/>
          <w:szCs w:val="24"/>
          <w:lang w:eastAsia="hu-HU"/>
        </w:rPr>
        <w:t>középtávú fejlesztési tervekről, illetve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 vállalatok felsővezetői tartanak prezentációkat, </w:t>
      </w:r>
      <w:r>
        <w:rPr>
          <w:rFonts w:eastAsia="Times New Roman" w:cs="Times New Roman"/>
          <w:sz w:val="24"/>
          <w:szCs w:val="24"/>
          <w:lang w:eastAsia="hu-HU"/>
        </w:rPr>
        <w:t xml:space="preserve">bemutatva az eddig elért eredményeket, a várható fejlődési irányokat és lehetőségeket. </w:t>
      </w:r>
    </w:p>
    <w:p w:rsidR="00280B1A" w:rsidRPr="00793426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Kiállítóink </w:t>
      </w:r>
      <w:r w:rsidRPr="00793426">
        <w:rPr>
          <w:rFonts w:eastAsia="Times New Roman" w:cs="Times New Roman"/>
          <w:sz w:val="24"/>
          <w:szCs w:val="24"/>
          <w:lang w:eastAsia="hu-HU"/>
        </w:rPr>
        <w:t>bemutat</w:t>
      </w:r>
      <w:r>
        <w:rPr>
          <w:rFonts w:eastAsia="Times New Roman" w:cs="Times New Roman"/>
          <w:sz w:val="24"/>
          <w:szCs w:val="24"/>
          <w:lang w:eastAsia="hu-HU"/>
        </w:rPr>
        <w:t>hat</w:t>
      </w:r>
      <w:r w:rsidRPr="00793426">
        <w:rPr>
          <w:rFonts w:eastAsia="Times New Roman" w:cs="Times New Roman"/>
          <w:sz w:val="24"/>
          <w:szCs w:val="24"/>
          <w:lang w:eastAsia="hu-HU"/>
        </w:rPr>
        <w:t>ják az infrastrukturális, közlekedési, információtechnológiai és építési ágazat, valamint a műszaki és gazdasági tudomány legújabb fejlesztéseit, eredményeit, innovatív technológiáit, illetve a legjobb üzemelési gyakorlatokat, eljárásokat.</w:t>
      </w:r>
    </w:p>
    <w:p w:rsidR="00280B1A" w:rsidRPr="00793426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93426">
        <w:rPr>
          <w:rFonts w:eastAsia="Times New Roman" w:cs="Times New Roman"/>
          <w:sz w:val="24"/>
          <w:szCs w:val="24"/>
          <w:lang w:eastAsia="hu-HU"/>
        </w:rPr>
        <w:t xml:space="preserve">A rendezvény </w:t>
      </w: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>látogatói célcsoport</w:t>
      </w:r>
      <w:r w:rsidRPr="00793426">
        <w:rPr>
          <w:rFonts w:eastAsia="Times New Roman" w:cs="Times New Roman"/>
          <w:sz w:val="24"/>
          <w:szCs w:val="24"/>
          <w:lang w:eastAsia="hu-HU"/>
        </w:rPr>
        <w:t>ja állami és önkormányzati hivatalok, intézmények képviselői, közlekedési, közmű- és iparvállalatok, egészségügyi, oktatási, kulturális és sport intézmények üzemeltetői, fenntartói, műszaki vezetői, akik érdeklődnek a szolgáltatások mi</w:t>
      </w:r>
      <w:r>
        <w:rPr>
          <w:rFonts w:eastAsia="Times New Roman" w:cs="Times New Roman"/>
          <w:sz w:val="24"/>
          <w:szCs w:val="24"/>
          <w:lang w:eastAsia="hu-HU"/>
        </w:rPr>
        <w:t>nőségét és hatékonyságát növelő</w:t>
      </w:r>
      <w:r w:rsidRPr="00793426">
        <w:rPr>
          <w:rFonts w:eastAsia="Times New Roman" w:cs="Times New Roman"/>
          <w:sz w:val="24"/>
          <w:szCs w:val="24"/>
          <w:lang w:eastAsia="hu-HU"/>
        </w:rPr>
        <w:t xml:space="preserve"> új technológiák, okos eljárások iránt.</w:t>
      </w:r>
    </w:p>
    <w:p w:rsidR="00280B1A" w:rsidRPr="00793426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35A15">
        <w:rPr>
          <w:rFonts w:eastAsia="Times New Roman" w:cs="Times New Roman"/>
          <w:bCs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kiállítóknak lehetőségük lesz arra is, hogy a </w:t>
      </w:r>
      <w:r w:rsidRPr="00793426">
        <w:rPr>
          <w:rFonts w:eastAsia="Times New Roman" w:cs="Times New Roman"/>
          <w:b/>
          <w:bCs/>
          <w:sz w:val="24"/>
          <w:szCs w:val="24"/>
          <w:lang w:eastAsia="hu-HU"/>
        </w:rPr>
        <w:t>kétnapos szakkonferencián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előadások tartásával hívják fel </w:t>
      </w:r>
      <w:r w:rsidRPr="00793426">
        <w:rPr>
          <w:rFonts w:eastAsia="Times New Roman" w:cs="Times New Roman"/>
          <w:sz w:val="24"/>
          <w:szCs w:val="24"/>
          <w:lang w:eastAsia="hu-HU"/>
        </w:rPr>
        <w:t>a látogató</w:t>
      </w:r>
      <w:r>
        <w:rPr>
          <w:rFonts w:eastAsia="Times New Roman" w:cs="Times New Roman"/>
          <w:sz w:val="24"/>
          <w:szCs w:val="24"/>
          <w:lang w:eastAsia="hu-HU"/>
        </w:rPr>
        <w:t xml:space="preserve">k figyelmét termékeikre, </w:t>
      </w:r>
      <w:r w:rsidRPr="00793426">
        <w:rPr>
          <w:rFonts w:eastAsia="Times New Roman" w:cs="Times New Roman"/>
          <w:sz w:val="24"/>
          <w:szCs w:val="24"/>
          <w:lang w:eastAsia="hu-HU"/>
        </w:rPr>
        <w:t>szolgáltatásaikra.</w:t>
      </w:r>
    </w:p>
    <w:p w:rsidR="00280B1A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rendezvénynek a hazai műszaki tudományos élet központja, a Budapesti Műszaki és Gazdaságtudományi Egyetem, azon belül pedig a világörökség épített részét képező Központi épülete ad otthont. </w:t>
      </w:r>
    </w:p>
    <w:p w:rsidR="00280B1A" w:rsidRDefault="00280B1A" w:rsidP="00280B1A">
      <w:pPr>
        <w:jc w:val="both"/>
      </w:pPr>
    </w:p>
    <w:p w:rsidR="00280B1A" w:rsidRDefault="00280B1A" w:rsidP="00280B1A">
      <w:pPr>
        <w:jc w:val="both"/>
      </w:pPr>
    </w:p>
    <w:p w:rsidR="00280B1A" w:rsidRDefault="00280B1A" w:rsidP="00280B1A">
      <w:pPr>
        <w:jc w:val="both"/>
      </w:pP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A7D08">
        <w:rPr>
          <w:rFonts w:eastAsia="Times New Roman" w:cs="Times New Roman"/>
          <w:b/>
          <w:sz w:val="24"/>
          <w:szCs w:val="24"/>
          <w:lang w:eastAsia="hu-HU"/>
        </w:rPr>
        <w:t>Kiállítás tematikája:</w:t>
      </w: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A7D08">
        <w:rPr>
          <w:rFonts w:eastAsia="Times New Roman" w:cs="Times New Roman"/>
          <w:b/>
          <w:bCs/>
          <w:sz w:val="20"/>
          <w:szCs w:val="20"/>
          <w:lang w:eastAsia="hu-HU"/>
        </w:rPr>
        <w:t>1. Okos város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Közlekedés és járműpark fejlesztés, e-mobilitás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Intelligens közművek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Élhető környezet, fenntartható energia</w:t>
      </w:r>
    </w:p>
    <w:p w:rsidR="00280B1A" w:rsidRPr="000A7D08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b/>
          <w:bCs/>
          <w:sz w:val="20"/>
          <w:szCs w:val="20"/>
          <w:lang w:eastAsia="hu-HU"/>
        </w:rPr>
        <w:t>2. Közintézmények infrastruktúrája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Energiahatékony építmények 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Egészséges életmód, szabadidő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Egészségügyi- és oktatási intézmények fejlesztése</w:t>
      </w:r>
    </w:p>
    <w:p w:rsidR="00280B1A" w:rsidRPr="000A7D08" w:rsidRDefault="00280B1A" w:rsidP="00280B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b/>
          <w:bCs/>
          <w:sz w:val="20"/>
          <w:szCs w:val="20"/>
          <w:lang w:eastAsia="hu-HU"/>
        </w:rPr>
        <w:t>3. Minőségi szolgáltatások, IT támogatással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Költséghatékony szervezetirányítás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Mobil vezérlési és fizetési rendszerek</w:t>
      </w:r>
    </w:p>
    <w:p w:rsidR="00280B1A" w:rsidRPr="000A7D08" w:rsidRDefault="00280B1A" w:rsidP="00280B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Okos otthon, okos ház</w:t>
      </w:r>
    </w:p>
    <w:p w:rsidR="00280B1A" w:rsidRPr="000A7D08" w:rsidRDefault="00280B1A" w:rsidP="00280B1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0"/>
          <w:szCs w:val="20"/>
          <w:lang w:eastAsia="hu-HU"/>
        </w:rPr>
        <w:br/>
      </w:r>
      <w:r w:rsidRPr="000A7D08">
        <w:rPr>
          <w:rFonts w:eastAsia="Times New Roman" w:cs="Times New Roman"/>
          <w:b/>
          <w:bCs/>
          <w:sz w:val="20"/>
          <w:szCs w:val="20"/>
          <w:lang w:eastAsia="hu-HU"/>
        </w:rPr>
        <w:t>Kiket várunk kiállítóként?</w:t>
      </w:r>
    </w:p>
    <w:p w:rsidR="00280B1A" w:rsidRPr="000A7D08" w:rsidRDefault="00280B1A" w:rsidP="00280B1A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Gyártókat, építőket, kivitelezőket, akik vezető szerepet töltenek be a fenntartható és költséghatékony települési infrastruktúra rendszerek szempontjából legfontosabb közlekedési, járműipari, építőipari, kommunális, energiaellátási, tűz-és árvízvédelmi, pénzügyi és infokommunikációs szektor</w:t>
      </w:r>
      <w:r>
        <w:rPr>
          <w:rFonts w:eastAsia="Times New Roman" w:cs="Times New Roman"/>
          <w:sz w:val="24"/>
          <w:szCs w:val="24"/>
          <w:lang w:eastAsia="hu-HU"/>
        </w:rPr>
        <w:t>ok</w:t>
      </w:r>
      <w:r w:rsidRPr="000A7D08">
        <w:rPr>
          <w:rFonts w:eastAsia="Times New Roman" w:cs="Times New Roman"/>
          <w:sz w:val="24"/>
          <w:szCs w:val="24"/>
          <w:lang w:eastAsia="hu-HU"/>
        </w:rPr>
        <w:t>ban</w:t>
      </w:r>
    </w:p>
    <w:p w:rsidR="00280B1A" w:rsidRPr="000A7D08" w:rsidRDefault="00280B1A" w:rsidP="00280B1A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0A7D08" w:rsidRDefault="00280B1A" w:rsidP="00280B1A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Közösségi közlekedési és közmű szolgáltató társaságokat, országos és helyi ellátó rendszerek üzemeltetőit, fenntartóit</w:t>
      </w:r>
    </w:p>
    <w:p w:rsidR="00280B1A" w:rsidRPr="000A7D08" w:rsidRDefault="00280B1A" w:rsidP="00280B1A">
      <w:p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0A7D08" w:rsidRDefault="00280B1A" w:rsidP="00280B1A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Városok</w:t>
      </w:r>
      <w:r>
        <w:rPr>
          <w:rFonts w:eastAsia="Times New Roman" w:cs="Times New Roman"/>
          <w:sz w:val="24"/>
          <w:szCs w:val="24"/>
          <w:lang w:eastAsia="hu-HU"/>
        </w:rPr>
        <w:t>, települések hivatalait, ahol ú</w:t>
      </w:r>
      <w:r w:rsidRPr="000A7D08">
        <w:rPr>
          <w:rFonts w:eastAsia="Times New Roman" w:cs="Times New Roman"/>
          <w:sz w:val="24"/>
          <w:szCs w:val="24"/>
          <w:lang w:eastAsia="hu-HU"/>
        </w:rPr>
        <w:t xml:space="preserve">n. </w:t>
      </w:r>
      <w:proofErr w:type="spellStart"/>
      <w:r w:rsidRPr="000A7D08">
        <w:rPr>
          <w:rFonts w:eastAsia="Times New Roman" w:cs="Times New Roman"/>
          <w:sz w:val="24"/>
          <w:szCs w:val="24"/>
          <w:lang w:eastAsia="hu-HU"/>
        </w:rPr>
        <w:t>Smart</w:t>
      </w:r>
      <w:proofErr w:type="spellEnd"/>
      <w:r w:rsidRPr="000A7D08">
        <w:rPr>
          <w:rFonts w:eastAsia="Times New Roman" w:cs="Times New Roman"/>
          <w:sz w:val="24"/>
          <w:szCs w:val="24"/>
          <w:lang w:eastAsia="hu-HU"/>
        </w:rPr>
        <w:t xml:space="preserve"> City programok, intelligens közlekedési és közmű rendszerek megvalósítása kiemelt törekvés</w:t>
      </w:r>
    </w:p>
    <w:p w:rsidR="00280B1A" w:rsidRPr="000A7D08" w:rsidRDefault="00280B1A" w:rsidP="00280B1A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0A7D08" w:rsidRDefault="00280B1A" w:rsidP="00280B1A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Olyan projektek tervezőit és megvalósítóit, amelyek létrehozásában, üzemeltetésében a költséghatékony, energiatudatos és környezetbarát tervezést, üzemeltetést és fenntartást támogató építési technológiák, intelligens rendszerek, digitális vezérlések, informatikai alapú Okos Megoldások meghatározó funkciót töltenek be. </w:t>
      </w: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0A7D08">
        <w:rPr>
          <w:rFonts w:eastAsia="Times New Roman" w:cs="Times New Roman"/>
          <w:b/>
          <w:bCs/>
          <w:sz w:val="20"/>
          <w:szCs w:val="20"/>
          <w:lang w:eastAsia="hu-HU"/>
        </w:rPr>
        <w:t>Kiket várunk látogatóként?</w:t>
      </w:r>
    </w:p>
    <w:p w:rsidR="00280B1A" w:rsidRPr="000A7D08" w:rsidRDefault="00280B1A" w:rsidP="00280B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0A7D08" w:rsidRDefault="00280B1A" w:rsidP="00280B1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 xml:space="preserve">A legjobb gyakorlatok iránt érdeklődőket, </w:t>
      </w:r>
      <w:r>
        <w:rPr>
          <w:rFonts w:eastAsia="Times New Roman" w:cs="Times New Roman"/>
          <w:sz w:val="24"/>
          <w:szCs w:val="24"/>
          <w:lang w:eastAsia="hu-HU"/>
        </w:rPr>
        <w:t>úgy</w:t>
      </w:r>
      <w:r w:rsidRPr="000A7D08">
        <w:rPr>
          <w:rFonts w:eastAsia="Times New Roman" w:cs="Times New Roman"/>
          <w:sz w:val="24"/>
          <w:szCs w:val="24"/>
          <w:lang w:eastAsia="hu-HU"/>
        </w:rPr>
        <w:t xml:space="preserve"> mint</w:t>
      </w:r>
    </w:p>
    <w:p w:rsidR="00280B1A" w:rsidRPr="000A7D08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szolgáltatókat, beruházókat, kivitelezőket, tervezőket és üzemeltetőket</w:t>
      </w:r>
    </w:p>
    <w:p w:rsidR="00280B1A" w:rsidRPr="000A7D08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0A7D08">
        <w:rPr>
          <w:rFonts w:eastAsia="Times New Roman" w:cs="Times New Roman"/>
          <w:sz w:val="24"/>
          <w:szCs w:val="24"/>
          <w:lang w:eastAsia="hu-HU"/>
        </w:rPr>
        <w:t>állami és önkormányzati szerveknél dolgozó döntéshozókat és a döntést előkészítő munkatársakat</w:t>
      </w:r>
    </w:p>
    <w:p w:rsidR="00F70BF3" w:rsidRPr="00F70BF3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BC0E21">
        <w:rPr>
          <w:rFonts w:eastAsia="Times New Roman" w:cs="Times New Roman"/>
          <w:sz w:val="24"/>
          <w:szCs w:val="24"/>
          <w:lang w:eastAsia="hu-HU"/>
        </w:rPr>
        <w:t xml:space="preserve">magánszemélyeket, felsőoktatási </w:t>
      </w:r>
      <w:r w:rsidR="00942A4B">
        <w:rPr>
          <w:rFonts w:eastAsia="Times New Roman" w:cs="Times New Roman"/>
          <w:sz w:val="24"/>
          <w:szCs w:val="24"/>
          <w:lang w:eastAsia="hu-HU"/>
        </w:rPr>
        <w:t>intézmények oktatóit, hallgatói</w:t>
      </w:r>
    </w:p>
    <w:p w:rsidR="00F70BF3" w:rsidRDefault="00F70BF3" w:rsidP="00F70BF3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F70BF3" w:rsidRDefault="00F70BF3" w:rsidP="00F70BF3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Pr="00F70BF3" w:rsidRDefault="00280B1A" w:rsidP="00F70BF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F70BF3">
        <w:rPr>
          <w:rFonts w:eastAsia="Times New Roman" w:cs="Times New Roman"/>
          <w:b/>
          <w:bCs/>
          <w:sz w:val="20"/>
          <w:szCs w:val="20"/>
          <w:lang w:eastAsia="hu-HU"/>
        </w:rPr>
        <w:t>Mit biztosítunk a kiállítóknak?</w:t>
      </w:r>
    </w:p>
    <w:p w:rsidR="00280B1A" w:rsidRPr="000A7D08" w:rsidRDefault="00280B1A" w:rsidP="00280B1A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280B1A" w:rsidRPr="002330E8" w:rsidRDefault="00280B1A" w:rsidP="00280B1A">
      <w:pPr>
        <w:pStyle w:val="Listaszerbekezds"/>
        <w:numPr>
          <w:ilvl w:val="0"/>
          <w:numId w:val="3"/>
        </w:numPr>
        <w:spacing w:after="240"/>
        <w:jc w:val="both"/>
        <w:rPr>
          <w:rFonts w:eastAsia="Times New Roman" w:cs="Times New Roman"/>
          <w:sz w:val="24"/>
          <w:szCs w:val="24"/>
          <w:lang w:eastAsia="hu-HU"/>
        </w:rPr>
      </w:pPr>
      <w:r w:rsidRPr="002330E8">
        <w:rPr>
          <w:rFonts w:eastAsia="Times New Roman" w:cs="Times New Roman"/>
          <w:sz w:val="24"/>
          <w:szCs w:val="24"/>
          <w:lang w:eastAsia="hu-HU"/>
        </w:rPr>
        <w:t>Személyes, hatékony és célzott kapcsolat felvételi lehetőség</w:t>
      </w:r>
      <w:r>
        <w:rPr>
          <w:rFonts w:eastAsia="Times New Roman" w:cs="Times New Roman"/>
          <w:sz w:val="24"/>
          <w:szCs w:val="24"/>
          <w:lang w:eastAsia="hu-HU"/>
        </w:rPr>
        <w:t>et leendő partnereikkel</w:t>
      </w:r>
    </w:p>
    <w:p w:rsidR="00280B1A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Tevékenységük széles spektrumát mutathatják be az érdeklődőknek</w:t>
      </w:r>
    </w:p>
    <w:p w:rsidR="00280B1A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Teljes körű szervezést és lebonyolítást</w:t>
      </w:r>
    </w:p>
    <w:p w:rsidR="00280B1A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Egységes, berendezett, kulcsrakész standokat 4-40 négyzetméter közötti méretekben - igény esetén egyedi stand építésére is biztosítunk lehetőséget</w:t>
      </w:r>
    </w:p>
    <w:p w:rsidR="00280B1A" w:rsidRDefault="00280B1A" w:rsidP="00280B1A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Előadási lehetőséget a konferencián</w:t>
      </w:r>
    </w:p>
    <w:p w:rsidR="00996511" w:rsidRDefault="00996511" w:rsidP="00996511">
      <w:pPr>
        <w:pStyle w:val="Listaszerbekezds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996511">
        <w:rPr>
          <w:rFonts w:eastAsia="Times New Roman" w:cs="Times New Roman"/>
          <w:sz w:val="24"/>
          <w:szCs w:val="24"/>
          <w:lang w:eastAsia="hu-HU"/>
        </w:rPr>
        <w:t>A rendezvényen a</w:t>
      </w:r>
      <w:r w:rsidR="00280B1A" w:rsidRPr="00996511">
        <w:rPr>
          <w:rFonts w:eastAsia="Times New Roman" w:cs="Times New Roman"/>
          <w:sz w:val="24"/>
          <w:szCs w:val="24"/>
          <w:lang w:eastAsia="hu-HU"/>
        </w:rPr>
        <w:t xml:space="preserve"> kiállítói </w:t>
      </w:r>
      <w:r w:rsidRPr="00996511">
        <w:rPr>
          <w:rFonts w:eastAsia="Times New Roman" w:cs="Times New Roman"/>
          <w:sz w:val="24"/>
          <w:szCs w:val="24"/>
          <w:lang w:eastAsia="hu-HU"/>
        </w:rPr>
        <w:t>díj 200.000 Ft/kiállít</w:t>
      </w:r>
      <w:r>
        <w:rPr>
          <w:rFonts w:eastAsia="Times New Roman" w:cs="Times New Roman"/>
          <w:sz w:val="24"/>
          <w:szCs w:val="24"/>
          <w:lang w:eastAsia="hu-HU"/>
        </w:rPr>
        <w:t xml:space="preserve">ó </w:t>
      </w:r>
      <w:r w:rsidR="00280B1A" w:rsidRPr="00996511">
        <w:rPr>
          <w:rFonts w:eastAsia="Times New Roman" w:cs="Times New Roman"/>
          <w:sz w:val="24"/>
          <w:szCs w:val="24"/>
          <w:lang w:eastAsia="hu-HU"/>
        </w:rPr>
        <w:t xml:space="preserve">áron </w:t>
      </w:r>
      <w:r w:rsidR="00416726" w:rsidRPr="00996511">
        <w:rPr>
          <w:rFonts w:eastAsia="Times New Roman" w:cs="Times New Roman"/>
          <w:sz w:val="24"/>
          <w:szCs w:val="24"/>
          <w:lang w:eastAsia="hu-HU"/>
        </w:rPr>
        <w:t>kerül meghirdetésre</w:t>
      </w:r>
      <w:r w:rsidRPr="00996511">
        <w:rPr>
          <w:rFonts w:eastAsia="Times New Roman" w:cs="Times New Roman"/>
          <w:sz w:val="24"/>
          <w:szCs w:val="24"/>
          <w:lang w:eastAsia="hu-HU"/>
        </w:rPr>
        <w:t xml:space="preserve">, </w:t>
      </w:r>
    </w:p>
    <w:p w:rsidR="00996511" w:rsidRDefault="00A53F7B" w:rsidP="00996511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6 </w:t>
      </w:r>
      <w:r w:rsidR="00996511">
        <w:rPr>
          <w:rFonts w:eastAsia="Times New Roman" w:cs="Times New Roman"/>
          <w:sz w:val="24"/>
          <w:szCs w:val="24"/>
          <w:lang w:eastAsia="hu-HU"/>
        </w:rPr>
        <w:t xml:space="preserve">m2 </w:t>
      </w:r>
      <w:r w:rsidR="00996511" w:rsidRPr="00996511">
        <w:rPr>
          <w:rFonts w:eastAsia="Times New Roman" w:cs="Times New Roman"/>
          <w:sz w:val="24"/>
          <w:szCs w:val="24"/>
          <w:lang w:eastAsia="hu-HU"/>
        </w:rPr>
        <w:t>kiállító</w:t>
      </w:r>
      <w:r w:rsidR="00996511">
        <w:rPr>
          <w:rFonts w:eastAsia="Times New Roman" w:cs="Times New Roman"/>
          <w:sz w:val="24"/>
          <w:szCs w:val="24"/>
          <w:lang w:eastAsia="hu-HU"/>
        </w:rPr>
        <w:t>i</w:t>
      </w:r>
      <w:r w:rsidR="00996511" w:rsidRPr="00996511">
        <w:rPr>
          <w:rFonts w:eastAsia="Times New Roman" w:cs="Times New Roman"/>
          <w:sz w:val="24"/>
          <w:szCs w:val="24"/>
          <w:lang w:eastAsia="hu-HU"/>
        </w:rPr>
        <w:t xml:space="preserve"> területet feltételezve. </w:t>
      </w:r>
      <w:r w:rsidR="00996511">
        <w:rPr>
          <w:rFonts w:eastAsia="Times New Roman" w:cs="Times New Roman"/>
          <w:sz w:val="24"/>
          <w:szCs w:val="24"/>
          <w:lang w:eastAsia="hu-HU"/>
        </w:rPr>
        <w:t xml:space="preserve">Ettől eltérő </w:t>
      </w:r>
      <w:r w:rsidR="00EB7FF9">
        <w:rPr>
          <w:rFonts w:eastAsia="Times New Roman" w:cs="Times New Roman"/>
          <w:sz w:val="24"/>
          <w:szCs w:val="24"/>
          <w:lang w:eastAsia="hu-HU"/>
        </w:rPr>
        <w:t>kiállítási terület igénylésére</w:t>
      </w:r>
      <w:r w:rsidR="00996511">
        <w:rPr>
          <w:rFonts w:eastAsia="Times New Roman" w:cs="Times New Roman"/>
          <w:sz w:val="24"/>
          <w:szCs w:val="24"/>
          <w:lang w:eastAsia="hu-HU"/>
        </w:rPr>
        <w:t xml:space="preserve"> van lehetőség, amely külön megállapodást igényel.</w:t>
      </w:r>
    </w:p>
    <w:p w:rsidR="00996511" w:rsidRPr="00996511" w:rsidRDefault="00996511" w:rsidP="00996511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80B1A" w:rsidRDefault="00280B1A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0C7A3C">
        <w:rPr>
          <w:rFonts w:eastAsia="Times New Roman" w:cs="Times New Roman"/>
          <w:b/>
          <w:sz w:val="20"/>
          <w:szCs w:val="20"/>
          <w:lang w:eastAsia="hu-HU"/>
        </w:rPr>
        <w:t>Bővebb információ é</w:t>
      </w:r>
      <w:r>
        <w:rPr>
          <w:rFonts w:eastAsia="Times New Roman" w:cs="Times New Roman"/>
          <w:b/>
          <w:sz w:val="20"/>
          <w:szCs w:val="20"/>
          <w:lang w:eastAsia="hu-HU"/>
        </w:rPr>
        <w:t>s jelentkezés:</w:t>
      </w:r>
    </w:p>
    <w:p w:rsidR="00A91615" w:rsidRDefault="00A91615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A0144A" w:rsidRDefault="00A0144A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>
        <w:rPr>
          <w:rFonts w:eastAsia="Times New Roman" w:cs="Times New Roman"/>
          <w:b/>
          <w:sz w:val="20"/>
          <w:szCs w:val="20"/>
          <w:lang w:eastAsia="hu-HU"/>
        </w:rPr>
        <w:t>Azok az önkormányzatok, amel</w:t>
      </w:r>
      <w:r w:rsidR="002735A2">
        <w:rPr>
          <w:rFonts w:eastAsia="Times New Roman" w:cs="Times New Roman"/>
          <w:b/>
          <w:sz w:val="20"/>
          <w:szCs w:val="20"/>
          <w:lang w:eastAsia="hu-HU"/>
        </w:rPr>
        <w:t>y</w:t>
      </w:r>
      <w:r>
        <w:rPr>
          <w:rFonts w:eastAsia="Times New Roman" w:cs="Times New Roman"/>
          <w:b/>
          <w:sz w:val="20"/>
          <w:szCs w:val="20"/>
          <w:lang w:eastAsia="hu-HU"/>
        </w:rPr>
        <w:t>ek nem k</w:t>
      </w:r>
      <w:r w:rsidR="002735A2">
        <w:rPr>
          <w:rFonts w:eastAsia="Times New Roman" w:cs="Times New Roman"/>
          <w:b/>
          <w:sz w:val="20"/>
          <w:szCs w:val="20"/>
          <w:lang w:eastAsia="hu-HU"/>
        </w:rPr>
        <w:t>í</w:t>
      </w:r>
      <w:r>
        <w:rPr>
          <w:rFonts w:eastAsia="Times New Roman" w:cs="Times New Roman"/>
          <w:b/>
          <w:sz w:val="20"/>
          <w:szCs w:val="20"/>
          <w:lang w:eastAsia="hu-HU"/>
        </w:rPr>
        <w:t>vánnak kiá</w:t>
      </w:r>
      <w:r w:rsidR="002735A2">
        <w:rPr>
          <w:rFonts w:eastAsia="Times New Roman" w:cs="Times New Roman"/>
          <w:b/>
          <w:sz w:val="20"/>
          <w:szCs w:val="20"/>
          <w:lang w:eastAsia="hu-HU"/>
        </w:rPr>
        <w:t>l</w:t>
      </w:r>
      <w:r>
        <w:rPr>
          <w:rFonts w:eastAsia="Times New Roman" w:cs="Times New Roman"/>
          <w:b/>
          <w:sz w:val="20"/>
          <w:szCs w:val="20"/>
          <w:lang w:eastAsia="hu-HU"/>
        </w:rPr>
        <w:t>lítói standot igénybe venni, módjuk lesz az önkormányzato</w:t>
      </w:r>
      <w:r w:rsidR="002735A2">
        <w:rPr>
          <w:rFonts w:eastAsia="Times New Roman" w:cs="Times New Roman"/>
          <w:b/>
          <w:sz w:val="20"/>
          <w:szCs w:val="20"/>
          <w:lang w:eastAsia="hu-HU"/>
        </w:rPr>
        <w:t>k számára kialakított közős standon képviselni városukat Ehhez azt kérjük, hogy legalább két fő vegyen részt az eseményen, amelyek közül az egyik a közös standon rendelkezésre áll a rendezvény résztvevői számára, be tudja mutatni a város elképzeléseit fejlesztési terveit és kihívásait. A közös standon megjelenő</w:t>
      </w:r>
      <w:r>
        <w:rPr>
          <w:rFonts w:eastAsia="Times New Roman" w:cs="Times New Roman"/>
          <w:b/>
          <w:sz w:val="20"/>
          <w:szCs w:val="20"/>
          <w:lang w:eastAsia="hu-HU"/>
        </w:rPr>
        <w:t xml:space="preserve"> </w:t>
      </w:r>
      <w:r w:rsidR="002735A2">
        <w:rPr>
          <w:rFonts w:eastAsia="Times New Roman" w:cs="Times New Roman"/>
          <w:b/>
          <w:sz w:val="20"/>
          <w:szCs w:val="20"/>
          <w:lang w:eastAsia="hu-HU"/>
        </w:rPr>
        <w:t>városi képviselőknek biztosítjuk a standon a város nevének és logójának feltüntetését térítés mentesen.</w:t>
      </w: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735A2" w:rsidRDefault="002735A2" w:rsidP="00280B1A">
      <w:pPr>
        <w:spacing w:after="0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280B1A" w:rsidRDefault="00280B1A" w:rsidP="00280B1A">
      <w:pPr>
        <w:spacing w:after="0"/>
        <w:jc w:val="both"/>
      </w:pPr>
      <w:r>
        <w:rPr>
          <w:rFonts w:eastAsia="Times New Roman" w:cs="Times New Roman"/>
          <w:b/>
          <w:sz w:val="20"/>
          <w:szCs w:val="20"/>
          <w:lang w:eastAsia="hu-HU"/>
        </w:rPr>
        <w:br/>
      </w:r>
      <w:r>
        <w:t>Szeptember 30-ig v</w:t>
      </w:r>
      <w:r w:rsidRPr="005F0FC8">
        <w:t>árjuk a hazai kiállítani szándékozók, önkormányzatok, vállalatok, egyetemek és szakmai szervezetek jelentkezését</w:t>
      </w:r>
      <w:r w:rsidRPr="00125DAD">
        <w:t xml:space="preserve"> </w:t>
      </w:r>
      <w:r>
        <w:t>Dr. Bakonyi Péternél (</w:t>
      </w:r>
      <w:hyperlink r:id="rId8" w:history="1">
        <w:r w:rsidRPr="000B333E">
          <w:rPr>
            <w:rStyle w:val="Hiperhivatkozs"/>
          </w:rPr>
          <w:t>bakonyi@eit.bme.hu</w:t>
        </w:r>
      </w:hyperlink>
      <w:r>
        <w:t xml:space="preserve">, +36 30 9337637) </w:t>
      </w:r>
      <w:r w:rsidR="00A72E89">
        <w:t>vagy Németh Ádámnál (</w:t>
      </w:r>
      <w:hyperlink r:id="rId9" w:history="1">
        <w:r w:rsidR="00F844D2" w:rsidRPr="00D35089">
          <w:rPr>
            <w:rStyle w:val="Hiperhivatkozs"/>
          </w:rPr>
          <w:t>Nemeth.Adam@muhasz.bme.hu</w:t>
        </w:r>
      </w:hyperlink>
      <w:r w:rsidR="00F844D2">
        <w:t xml:space="preserve"> ).</w:t>
      </w:r>
    </w:p>
    <w:p w:rsidR="00280B1A" w:rsidRDefault="00996511" w:rsidP="00280B1A">
      <w:pPr>
        <w:spacing w:after="0"/>
        <w:jc w:val="both"/>
      </w:pPr>
      <w:r>
        <w:t xml:space="preserve"> </w:t>
      </w:r>
    </w:p>
    <w:p w:rsidR="00280B1A" w:rsidRDefault="00280B1A" w:rsidP="00280B1A">
      <w:pPr>
        <w:jc w:val="both"/>
      </w:pPr>
    </w:p>
    <w:p w:rsidR="00280B1A" w:rsidRDefault="00280B1A" w:rsidP="00280B1A">
      <w:pPr>
        <w:pStyle w:val="Listaszerbekezds"/>
        <w:ind w:left="709" w:hanging="709"/>
      </w:pPr>
      <w:r>
        <w:t xml:space="preserve"> </w:t>
      </w:r>
      <w:r w:rsidRPr="00FA370B">
        <w:t>Budapest, 201</w:t>
      </w:r>
      <w:r>
        <w:t>7</w:t>
      </w:r>
      <w:r w:rsidRPr="00FA370B">
        <w:t xml:space="preserve">. </w:t>
      </w:r>
      <w:r>
        <w:t>szeptember 1</w:t>
      </w:r>
      <w:r w:rsidR="00351CB0">
        <w:t>0</w:t>
      </w:r>
      <w:r>
        <w:t>.</w:t>
      </w:r>
    </w:p>
    <w:p w:rsidR="00280B1A" w:rsidRDefault="00280B1A" w:rsidP="00280B1A">
      <w:pPr>
        <w:pStyle w:val="Listaszerbekezds"/>
        <w:ind w:left="709" w:hanging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80B1A" w:rsidRPr="009A6171" w:rsidTr="00E95E95">
        <w:tc>
          <w:tcPr>
            <w:tcW w:w="4606" w:type="dxa"/>
            <w:shd w:val="clear" w:color="auto" w:fill="auto"/>
          </w:tcPr>
          <w:p w:rsidR="00280B1A" w:rsidRPr="009A6171" w:rsidRDefault="00280B1A" w:rsidP="00E95E95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proofErr w:type="spellStart"/>
            <w:r w:rsidRPr="00030D0F">
              <w:rPr>
                <w:szCs w:val="24"/>
                <w:lang w:val="en-GB" w:eastAsia="hu-HU"/>
              </w:rPr>
              <w:t>Dr.</w:t>
            </w:r>
            <w:proofErr w:type="spellEnd"/>
            <w:r w:rsidRPr="009A6171">
              <w:rPr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5F0FC8">
              <w:rPr>
                <w:szCs w:val="24"/>
                <w:lang w:val="en-GB" w:eastAsia="hu-HU"/>
              </w:rPr>
              <w:t>Vajta</w:t>
            </w:r>
            <w:proofErr w:type="spellEnd"/>
            <w:r w:rsidRPr="005F0FC8">
              <w:rPr>
                <w:szCs w:val="24"/>
                <w:lang w:val="en-GB" w:eastAsia="hu-HU"/>
              </w:rPr>
              <w:t xml:space="preserve"> </w:t>
            </w:r>
            <w:proofErr w:type="spellStart"/>
            <w:r w:rsidRPr="005F0FC8">
              <w:rPr>
                <w:szCs w:val="24"/>
                <w:lang w:val="en-GB" w:eastAsia="hu-HU"/>
              </w:rPr>
              <w:t>László</w:t>
            </w:r>
            <w:proofErr w:type="spellEnd"/>
          </w:p>
          <w:p w:rsidR="00280B1A" w:rsidRPr="009A6171" w:rsidRDefault="00942A4B" w:rsidP="00E95E95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r>
              <w:rPr>
                <w:szCs w:val="24"/>
                <w:lang w:val="en-GB" w:eastAsia="hu-HU"/>
              </w:rPr>
              <w:t xml:space="preserve">a </w:t>
            </w:r>
            <w:proofErr w:type="spellStart"/>
            <w:r>
              <w:rPr>
                <w:szCs w:val="24"/>
                <w:lang w:val="en-GB" w:eastAsia="hu-HU"/>
              </w:rPr>
              <w:t>SmartP</w:t>
            </w:r>
            <w:r w:rsidR="00280B1A">
              <w:rPr>
                <w:szCs w:val="24"/>
                <w:lang w:val="en-GB" w:eastAsia="hu-HU"/>
              </w:rPr>
              <w:t>olis</w:t>
            </w:r>
            <w:proofErr w:type="spellEnd"/>
            <w:r w:rsidR="00280B1A">
              <w:rPr>
                <w:szCs w:val="24"/>
                <w:lang w:val="en-GB" w:eastAsia="hu-HU"/>
              </w:rPr>
              <w:t xml:space="preserve"> </w:t>
            </w:r>
            <w:proofErr w:type="spellStart"/>
            <w:r w:rsidR="00280B1A">
              <w:rPr>
                <w:szCs w:val="24"/>
                <w:lang w:val="en-GB" w:eastAsia="hu-HU"/>
              </w:rPr>
              <w:t>Tudásközpont</w:t>
            </w:r>
            <w:proofErr w:type="spellEnd"/>
            <w:r w:rsidR="00280B1A">
              <w:rPr>
                <w:szCs w:val="24"/>
                <w:lang w:val="en-GB" w:eastAsia="hu-HU"/>
              </w:rPr>
              <w:t xml:space="preserve"> </w:t>
            </w:r>
            <w:proofErr w:type="spellStart"/>
            <w:r w:rsidR="00280B1A">
              <w:rPr>
                <w:szCs w:val="24"/>
                <w:lang w:val="en-GB" w:eastAsia="hu-HU"/>
              </w:rPr>
              <w:t>elnöke</w:t>
            </w:r>
            <w:proofErr w:type="spellEnd"/>
            <w:r w:rsidR="00280B1A">
              <w:rPr>
                <w:szCs w:val="24"/>
                <w:lang w:val="en-GB" w:eastAsia="hu-HU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:rsidR="00280B1A" w:rsidRPr="009A6171" w:rsidRDefault="00280B1A" w:rsidP="00E95E95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proofErr w:type="spellStart"/>
            <w:r w:rsidRPr="009A6171">
              <w:rPr>
                <w:szCs w:val="24"/>
                <w:lang w:val="en-GB" w:eastAsia="hu-HU"/>
              </w:rPr>
              <w:t>Dr.</w:t>
            </w:r>
            <w:proofErr w:type="spellEnd"/>
            <w:r w:rsidRPr="009A6171">
              <w:rPr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szCs w:val="24"/>
                <w:lang w:val="en-GB" w:eastAsia="hu-HU"/>
              </w:rPr>
              <w:t>Kovács</w:t>
            </w:r>
            <w:proofErr w:type="spellEnd"/>
            <w:r>
              <w:rPr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szCs w:val="24"/>
                <w:lang w:val="en-GB" w:eastAsia="hu-HU"/>
              </w:rPr>
              <w:t>Kálmán</w:t>
            </w:r>
            <w:proofErr w:type="spellEnd"/>
          </w:p>
          <w:p w:rsidR="00280B1A" w:rsidRPr="009A6171" w:rsidRDefault="00942A4B" w:rsidP="00E95E95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r>
              <w:rPr>
                <w:szCs w:val="24"/>
                <w:lang w:val="en-GB" w:eastAsia="hu-HU"/>
              </w:rPr>
              <w:t xml:space="preserve">a </w:t>
            </w:r>
            <w:proofErr w:type="spellStart"/>
            <w:r>
              <w:rPr>
                <w:szCs w:val="24"/>
                <w:lang w:val="en-GB" w:eastAsia="hu-HU"/>
              </w:rPr>
              <w:t>SmartP</w:t>
            </w:r>
            <w:r w:rsidR="00280B1A">
              <w:rPr>
                <w:szCs w:val="24"/>
                <w:lang w:val="en-GB" w:eastAsia="hu-HU"/>
              </w:rPr>
              <w:t>olis</w:t>
            </w:r>
            <w:proofErr w:type="spellEnd"/>
            <w:r w:rsidR="00280B1A">
              <w:rPr>
                <w:szCs w:val="24"/>
                <w:lang w:val="en-GB" w:eastAsia="hu-HU"/>
              </w:rPr>
              <w:t xml:space="preserve"> </w:t>
            </w:r>
            <w:proofErr w:type="spellStart"/>
            <w:r w:rsidR="00280B1A">
              <w:rPr>
                <w:szCs w:val="24"/>
                <w:lang w:val="en-GB" w:eastAsia="hu-HU"/>
              </w:rPr>
              <w:t>Tudásközpont</w:t>
            </w:r>
            <w:proofErr w:type="spellEnd"/>
            <w:r w:rsidR="00280B1A">
              <w:rPr>
                <w:szCs w:val="24"/>
                <w:lang w:val="en-GB" w:eastAsia="hu-HU"/>
              </w:rPr>
              <w:t xml:space="preserve"> </w:t>
            </w:r>
            <w:proofErr w:type="spellStart"/>
            <w:r w:rsidR="00280B1A">
              <w:rPr>
                <w:szCs w:val="24"/>
                <w:lang w:val="en-GB" w:eastAsia="hu-HU"/>
              </w:rPr>
              <w:t>igazgatója</w:t>
            </w:r>
            <w:proofErr w:type="spellEnd"/>
            <w:r w:rsidR="00280B1A">
              <w:rPr>
                <w:szCs w:val="24"/>
                <w:lang w:val="en-GB" w:eastAsia="hu-HU"/>
              </w:rPr>
              <w:t xml:space="preserve"> </w:t>
            </w:r>
          </w:p>
          <w:p w:rsidR="00280B1A" w:rsidRPr="009A6171" w:rsidRDefault="00280B1A" w:rsidP="00E95E95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</w:p>
          <w:p w:rsidR="00280B1A" w:rsidRPr="005F0FC8" w:rsidRDefault="00280B1A" w:rsidP="00E95E95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</w:p>
        </w:tc>
      </w:tr>
    </w:tbl>
    <w:p w:rsidR="00280B1A" w:rsidRPr="009A6171" w:rsidRDefault="00280B1A" w:rsidP="00280B1A">
      <w:pPr>
        <w:spacing w:after="0" w:line="240" w:lineRule="auto"/>
        <w:rPr>
          <w:szCs w:val="24"/>
          <w:lang w:val="en-GB" w:eastAsia="hu-HU"/>
        </w:rPr>
      </w:pPr>
      <w:r>
        <w:t xml:space="preserve">                                                                           </w:t>
      </w:r>
      <w:proofErr w:type="spellStart"/>
      <w:r w:rsidRPr="009A6171">
        <w:rPr>
          <w:szCs w:val="24"/>
          <w:lang w:val="en-GB" w:eastAsia="hu-HU"/>
        </w:rPr>
        <w:t>Dr.</w:t>
      </w:r>
      <w:proofErr w:type="spellEnd"/>
      <w:r w:rsidRPr="009A6171">
        <w:rPr>
          <w:szCs w:val="24"/>
          <w:lang w:val="en-GB" w:eastAsia="hu-HU"/>
        </w:rPr>
        <w:t xml:space="preserve"> </w:t>
      </w:r>
      <w:proofErr w:type="spellStart"/>
      <w:r w:rsidRPr="009A6171">
        <w:rPr>
          <w:szCs w:val="24"/>
          <w:lang w:val="en-GB" w:eastAsia="hu-HU"/>
        </w:rPr>
        <w:t>Bakonyi</w:t>
      </w:r>
      <w:proofErr w:type="spellEnd"/>
      <w:r w:rsidRPr="009A6171"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Pé</w:t>
      </w:r>
      <w:r w:rsidRPr="009A6171">
        <w:rPr>
          <w:szCs w:val="24"/>
          <w:lang w:val="en-GB" w:eastAsia="hu-HU"/>
        </w:rPr>
        <w:t>ter</w:t>
      </w:r>
      <w:proofErr w:type="spellEnd"/>
    </w:p>
    <w:p w:rsidR="00280B1A" w:rsidRPr="009A6171" w:rsidRDefault="00545403" w:rsidP="00280B1A">
      <w:pPr>
        <w:spacing w:after="0" w:line="240" w:lineRule="auto"/>
        <w:jc w:val="center"/>
        <w:rPr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a </w:t>
      </w:r>
      <w:proofErr w:type="spellStart"/>
      <w:r>
        <w:rPr>
          <w:szCs w:val="24"/>
          <w:lang w:val="en-GB" w:eastAsia="hu-HU"/>
        </w:rPr>
        <w:t>Jövő</w:t>
      </w:r>
      <w:proofErr w:type="spellEnd"/>
      <w:r>
        <w:rPr>
          <w:szCs w:val="24"/>
          <w:lang w:val="en-GB" w:eastAsia="hu-HU"/>
        </w:rPr>
        <w:t xml:space="preserve"> Internet NTP </w:t>
      </w:r>
      <w:proofErr w:type="spellStart"/>
      <w:r>
        <w:rPr>
          <w:szCs w:val="24"/>
          <w:lang w:val="en-GB" w:eastAsia="hu-HU"/>
        </w:rPr>
        <w:t>elnöke</w:t>
      </w:r>
      <w:proofErr w:type="spellEnd"/>
    </w:p>
    <w:p w:rsidR="00280B1A" w:rsidRPr="009A6171" w:rsidRDefault="00280B1A" w:rsidP="00280B1A">
      <w:pPr>
        <w:spacing w:after="0" w:line="240" w:lineRule="auto"/>
        <w:rPr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                                                              </w:t>
      </w:r>
      <w:r w:rsidR="00545403">
        <w:rPr>
          <w:szCs w:val="24"/>
          <w:lang w:val="en-GB" w:eastAsia="hu-HU"/>
        </w:rPr>
        <w:t>a</w:t>
      </w:r>
      <w:r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Smartpolis</w:t>
      </w:r>
      <w:proofErr w:type="spellEnd"/>
      <w:r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projekt</w:t>
      </w:r>
      <w:proofErr w:type="spellEnd"/>
      <w:r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szakmai</w:t>
      </w:r>
      <w:proofErr w:type="spellEnd"/>
      <w:r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vezetője</w:t>
      </w:r>
      <w:proofErr w:type="spellEnd"/>
    </w:p>
    <w:p w:rsidR="00280B1A" w:rsidRDefault="00280B1A" w:rsidP="00280B1A">
      <w:pPr>
        <w:jc w:val="both"/>
      </w:pPr>
      <w:r>
        <w:rPr>
          <w:rFonts w:eastAsia="Calibri"/>
          <w:sz w:val="24"/>
          <w:szCs w:val="24"/>
          <w:lang w:eastAsia="hu-HU"/>
        </w:rPr>
        <w:t xml:space="preserve">                                                                  </w:t>
      </w:r>
      <w:hyperlink r:id="rId10" w:history="1">
        <w:r w:rsidRPr="00FB1207">
          <w:rPr>
            <w:rStyle w:val="Hiperhivatkozs"/>
            <w:szCs w:val="24"/>
            <w:lang w:val="en-GB" w:eastAsia="hu-HU"/>
          </w:rPr>
          <w:t>bakonyip@eit.bme.hu</w:t>
        </w:r>
      </w:hyperlink>
      <w:r>
        <w:t xml:space="preserve">  </w:t>
      </w:r>
    </w:p>
    <w:p w:rsidR="00480105" w:rsidRDefault="00480105"/>
    <w:sectPr w:rsidR="00480105" w:rsidSect="006D19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F8" w:rsidRDefault="00AD32F8" w:rsidP="00F74BD4">
      <w:pPr>
        <w:spacing w:after="0" w:line="240" w:lineRule="auto"/>
      </w:pPr>
      <w:r>
        <w:separator/>
      </w:r>
    </w:p>
  </w:endnote>
  <w:endnote w:type="continuationSeparator" w:id="0">
    <w:p w:rsidR="00AD32F8" w:rsidRDefault="00AD32F8" w:rsidP="00F7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F8" w:rsidRDefault="00AD32F8" w:rsidP="00F74BD4">
      <w:pPr>
        <w:spacing w:after="0" w:line="240" w:lineRule="auto"/>
      </w:pPr>
      <w:r>
        <w:separator/>
      </w:r>
    </w:p>
  </w:footnote>
  <w:footnote w:type="continuationSeparator" w:id="0">
    <w:p w:rsidR="00AD32F8" w:rsidRDefault="00AD32F8" w:rsidP="00F7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8A" w:rsidRDefault="00F70BF3" w:rsidP="00F70BF3">
    <w:pPr>
      <w:pStyle w:val="lfej"/>
      <w:tabs>
        <w:tab w:val="clear" w:pos="4536"/>
        <w:tab w:val="clear" w:pos="9072"/>
        <w:tab w:val="left" w:pos="4696"/>
        <w:tab w:val="left" w:pos="641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D2C0AA" wp14:editId="7535ED01">
              <wp:simplePos x="0" y="0"/>
              <wp:positionH relativeFrom="margin">
                <wp:posOffset>3355092</wp:posOffset>
              </wp:positionH>
              <wp:positionV relativeFrom="page">
                <wp:posOffset>639417</wp:posOffset>
              </wp:positionV>
              <wp:extent cx="2315845" cy="641350"/>
              <wp:effectExtent l="0" t="0" r="8255" b="6350"/>
              <wp:wrapTight wrapText="bothSides">
                <wp:wrapPolygon edited="0">
                  <wp:start x="0" y="0"/>
                  <wp:lineTo x="0" y="21172"/>
                  <wp:lineTo x="21499" y="21172"/>
                  <wp:lineTo x="21499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84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F3" w:rsidRPr="00280B1A" w:rsidRDefault="00F70BF3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proofErr w:type="spellStart"/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SmartPolis</w:t>
                          </w:r>
                          <w:proofErr w:type="spellEnd"/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 Tudásközpont</w:t>
                          </w:r>
                        </w:p>
                        <w:p w:rsidR="00F70BF3" w:rsidRPr="00280B1A" w:rsidRDefault="00F70BF3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1111 Bp. Egry József u. 18 V1 C</w:t>
                          </w:r>
                        </w:p>
                        <w:p w:rsidR="00F70BF3" w:rsidRPr="00280B1A" w:rsidRDefault="00AD32F8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hyperlink r:id="rId1" w:history="1">
                            <w:r w:rsidR="00F70BF3" w:rsidRPr="00280B1A">
                              <w:rPr>
                                <w:rStyle w:val="Hiperhivatkozs"/>
                                <w:rFonts w:ascii="Arial" w:hAnsi="Arial" w:cs="Arial"/>
                                <w:color w:val="AEAAAA" w:themeColor="background2" w:themeShade="BF"/>
                              </w:rPr>
                              <w:t>www.eit.bme.hu</w:t>
                            </w:r>
                          </w:hyperlink>
                        </w:p>
                        <w:p w:rsidR="00F70BF3" w:rsidRPr="00E661D2" w:rsidRDefault="00F70BF3" w:rsidP="00F70BF3">
                          <w:pPr>
                            <w:spacing w:after="0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2C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2pt;margin-top:50.35pt;width:182.3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P6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MzPs3JRlBhRsM2L7LyM1CWkPpw21vk3XPcoTBps&#10;gfmITnZ3zodoSH1wCZc5LQVbCSnjwm7WN9KiHQGVrOIXE3jmJlVwVjocmxCnHQgS7gi2EG5k/VuV&#10;5UV6nVez1XxxMStWRTmrLtLFLM2q62qeFlVxu/oeAsyKuhOMcXUnFD8oMCv+juF9L0zaiRpEQ4Or&#10;Mi8niv6YZBq/3yXZCw8NKUXf4MXRidSB2NeKQdqk9kTIaZ78HH6sMtTg8I9ViTIIzE8a8ON6BJSg&#10;jbVmjyAIq4EvYB1eEZh02n7FaICObLD7siWWYyTfKhBVlRVFaOG4KMqLHBb21LI+tRBFAarBHqNp&#10;euOntt8aKzYd3DTJWOlXIMRWRI08RbWXL3RdTGb/QoS2Pl1Hr6d3bPkDAAD//wMAUEsDBBQABgAI&#10;AAAAIQBJKkPJ3wAAAAsBAAAPAAAAZHJzL2Rvd25yZXYueG1sTI/RToNAEEXfTfyHzZj4Yuwu2BZK&#10;WRo10fja2g9YYAqk7Cxht4X+veOTPk7uyb1n8t1se3HF0XeONEQLBQKpcnVHjYbj98dzCsIHQ7Xp&#10;HaGGG3rYFfd3uclqN9Eer4fQCC4hnxkNbQhDJqWvWrTGL9yAxNnJjdYEPsdG1qOZuNz2MlZqLa3p&#10;iBdaM+B7i9X5cLEaTl/T02ozlZ/hmOyX6zfTJaW7af34ML9uQQScwx8Mv/qsDgU7le5CtRe9hlWc&#10;LhnlQKkEBBPp5iUCUWqIVZSALHL5/4fiBwAA//8DAFBLAQItABQABgAIAAAAIQC2gziS/gAAAOEB&#10;AAATAAAAAAAAAAAAAAAAAAAAAABbQ29udGVudF9UeXBlc10ueG1sUEsBAi0AFAAGAAgAAAAhADj9&#10;If/WAAAAlAEAAAsAAAAAAAAAAAAAAAAALwEAAF9yZWxzLy5yZWxzUEsBAi0AFAAGAAgAAAAhAFqc&#10;Q/qDAgAADwUAAA4AAAAAAAAAAAAAAAAALgIAAGRycy9lMm9Eb2MueG1sUEsBAi0AFAAGAAgAAAAh&#10;AEkqQ8nfAAAACwEAAA8AAAAAAAAAAAAAAAAA3QQAAGRycy9kb3ducmV2LnhtbFBLBQYAAAAABAAE&#10;APMAAADpBQAAAAA=&#10;" stroked="f">
              <v:textbox>
                <w:txbxContent>
                  <w:p w:rsidR="00F70BF3" w:rsidRPr="00280B1A" w:rsidRDefault="00F70BF3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>SmartPolis Tudásközpont</w:t>
                    </w:r>
                  </w:p>
                  <w:p w:rsidR="00F70BF3" w:rsidRPr="00280B1A" w:rsidRDefault="00F70BF3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>1111 Bp. Egry József u. 18 V1 C</w:t>
                    </w:r>
                  </w:p>
                  <w:p w:rsidR="00F70BF3" w:rsidRPr="00280B1A" w:rsidRDefault="00F70BF3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hyperlink r:id="rId2" w:history="1">
                      <w:r w:rsidRPr="00280B1A">
                        <w:rPr>
                          <w:rStyle w:val="Hiperhivatkozs"/>
                          <w:rFonts w:ascii="Arial" w:hAnsi="Arial" w:cs="Arial"/>
                          <w:color w:val="AEAAAA" w:themeColor="background2" w:themeShade="BF"/>
                        </w:rPr>
                        <w:t>www.eit.bme.hu</w:t>
                      </w:r>
                    </w:hyperlink>
                  </w:p>
                  <w:p w:rsidR="00F70BF3" w:rsidRPr="00E661D2" w:rsidRDefault="00F70BF3" w:rsidP="00F70BF3">
                    <w:pPr>
                      <w:spacing w:after="0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F74BD4">
      <w:rPr>
        <w:noProof/>
        <w:lang w:eastAsia="hu-HU"/>
      </w:rPr>
      <w:drawing>
        <wp:inline distT="0" distB="0" distL="0" distR="0">
          <wp:extent cx="1089473" cy="90424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_final_smartpoli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94" cy="95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B1A">
      <w:tab/>
    </w:r>
    <w:r>
      <w:tab/>
    </w:r>
  </w:p>
  <w:p w:rsidR="00F0598A" w:rsidRDefault="00280B1A" w:rsidP="00F70BF3">
    <w:pPr>
      <w:pStyle w:val="lfej"/>
      <w:tabs>
        <w:tab w:val="clear" w:pos="4536"/>
        <w:tab w:val="clear" w:pos="9072"/>
        <w:tab w:val="left" w:pos="3719"/>
        <w:tab w:val="left" w:pos="548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37434" wp14:editId="79CDBFE3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5598795" cy="8890"/>
              <wp:effectExtent l="0" t="0" r="20955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9879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B8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35pt;width:440.85pt;height:.7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ojLAIAAEgEAAAOAAAAZHJzL2Uyb0RvYy54bWysVE2P0zAQvSPxHyzf2ySl7aZR09Uqabks&#10;UGkX7q7tJBaObdlu0wrx3xm7H1C4IEQOzjieefNm5jnLx2Mv0YFbJ7QqcTZOMeKKaiZUW+LPr5tR&#10;jpHzRDEiteIlPnGHH1dv3ywHU/CJ7rRk3CIAUa4YTIk7702RJI52vCdurA1XcNho2xMPW9smzJIB&#10;0HuZTNJ0ngzaMmM15c7B1/p8iFcRv2k49Z+axnGPZImBm4+rjesurMlqSYrWEtMJeqFB/oFFT4SC&#10;pDeomniC9lb8AdULarXTjR9T3Se6aQTlsQaoJkt/q+alI4bHWqA5ztza5P4fLP142FokGMwOI0V6&#10;GNHT3uuYGWWhPYNxBXhVamtDgfSoXsyzpl8dUrrqiGp5dH49GYiNEcldSNg4A0l2wwfNwIcAfuzV&#10;sbE9aqQwX0JgAId+oGMczuk2HH70iMLH2WyRPyxmGFE4y/NFnF1CioASYo11/j3XPQpGiZ23RLSd&#10;r7RSoAJtzxnI4dl5qAoCrwEhWOmNkDKKQSo0lHgxm8wiJaelYOEwuDnb7ipp0YEEOcUntAjA7tys&#10;3isWwTpO2PpieyLk2QZ/qQIe1AZ0LtZZL98W6WKdr/PpaDqZr0fTtK5HT5tqOppvsodZ/a6uqjr7&#10;Hqhl06ITjHEV2F21m03/ThuXW3RW3U29tzYk9+ixRCB7fUfSccxhsmeN7DQ7bW3oRpg4yDU6X65W&#10;uA+/7qPXzx/A6gcAAAD//wMAUEsDBBQABgAIAAAAIQBq+3h92gAAAAQBAAAPAAAAZHJzL2Rvd25y&#10;ZXYueG1sTI9BS8NAEIXvgv9hGcGb3aSUNsRMigiKBwlY9b7Njkk0Oxuz2yT9944nvc3jPd77ptgv&#10;rlcTjaHzjJCuElDEtbcdNwhvrw83GagQDVvTeyaEMwXYl5cXhcmtn/mFpkNslJRwyA1CG+OQax3q&#10;lpwJKz8Qi/fhR2eiyLHRdjSzlLter5Nkq53pWBZaM9B9S/XX4eQQvnl3ft/oKfusqrh9fHpumKoZ&#10;8fpqubsFFWmJf2H4xRd0KIXp6E9sg+oR5JGIsN6BEjPLUjmOCJsUdFno//DlDwAAAP//AwBQSwEC&#10;LQAUAAYACAAAACEAtoM4kv4AAADhAQAAEwAAAAAAAAAAAAAAAAAAAAAAW0NvbnRlbnRfVHlwZXNd&#10;LnhtbFBLAQItABQABgAIAAAAIQA4/SH/1gAAAJQBAAALAAAAAAAAAAAAAAAAAC8BAABfcmVscy8u&#10;cmVsc1BLAQItABQABgAIAAAAIQBH5jojLAIAAEgEAAAOAAAAAAAAAAAAAAAAAC4CAABkcnMvZTJv&#10;RG9jLnhtbFBLAQItABQABgAIAAAAIQBq+3h92gAAAAQBAAAPAAAAAAAAAAAAAAAAAIYEAABkcnMv&#10;ZG93bnJldi54bWxQSwUGAAAAAAQABADzAAAAjQUAAAAA&#10;">
              <w10:wrap anchorx="margin"/>
            </v:shape>
          </w:pict>
        </mc:Fallback>
      </mc:AlternateContent>
    </w:r>
    <w:r w:rsidR="00F74BD4">
      <w:tab/>
    </w:r>
    <w:r w:rsidR="00F70BF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A64"/>
    <w:multiLevelType w:val="hybridMultilevel"/>
    <w:tmpl w:val="5AE0C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AE6"/>
    <w:multiLevelType w:val="hybridMultilevel"/>
    <w:tmpl w:val="D6B8E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5E41"/>
    <w:multiLevelType w:val="hybridMultilevel"/>
    <w:tmpl w:val="77F6A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169CE"/>
    <w:multiLevelType w:val="hybridMultilevel"/>
    <w:tmpl w:val="8D380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4"/>
    <w:rsid w:val="0008376E"/>
    <w:rsid w:val="000C55F2"/>
    <w:rsid w:val="002006D5"/>
    <w:rsid w:val="00212E38"/>
    <w:rsid w:val="002735A2"/>
    <w:rsid w:val="00280B1A"/>
    <w:rsid w:val="00351CB0"/>
    <w:rsid w:val="00416726"/>
    <w:rsid w:val="00462D4E"/>
    <w:rsid w:val="00480105"/>
    <w:rsid w:val="00545403"/>
    <w:rsid w:val="007C4154"/>
    <w:rsid w:val="0085746E"/>
    <w:rsid w:val="00942A4B"/>
    <w:rsid w:val="00996511"/>
    <w:rsid w:val="00A0144A"/>
    <w:rsid w:val="00A53F7B"/>
    <w:rsid w:val="00A72E89"/>
    <w:rsid w:val="00A91615"/>
    <w:rsid w:val="00AB5778"/>
    <w:rsid w:val="00AB7A13"/>
    <w:rsid w:val="00AD32F8"/>
    <w:rsid w:val="00D568B5"/>
    <w:rsid w:val="00EB7FF9"/>
    <w:rsid w:val="00F70BF3"/>
    <w:rsid w:val="00F74BD4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20501-7861-46EC-8E69-7322BDF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BD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BD4"/>
  </w:style>
  <w:style w:type="paragraph" w:styleId="llb">
    <w:name w:val="footer"/>
    <w:basedOn w:val="Norml"/>
    <w:link w:val="llbChar"/>
    <w:uiPriority w:val="99"/>
    <w:unhideWhenUsed/>
    <w:rsid w:val="00F7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BD4"/>
  </w:style>
  <w:style w:type="character" w:styleId="Hiperhivatkozs">
    <w:name w:val="Hyperlink"/>
    <w:basedOn w:val="Bekezdsalapbettpusa"/>
    <w:uiPriority w:val="99"/>
    <w:unhideWhenUsed/>
    <w:rsid w:val="00280B1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80B1A"/>
    <w:pPr>
      <w:spacing w:line="240" w:lineRule="auto"/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D568B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onyi@eit.bm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konyip@eit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eth.Adam@muhasz.bm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smartpolis.eit.bme.hu/" TargetMode="External"/><Relationship Id="rId1" Type="http://schemas.openxmlformats.org/officeDocument/2006/relationships/hyperlink" Target="http://smartpolis.eit.bm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E927-D038-4BD7-86A1-230BFDBC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VIK EIT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 Zsuzsi</dc:creator>
  <cp:keywords/>
  <dc:description/>
  <cp:lastModifiedBy>Hartl Zsuzsi</cp:lastModifiedBy>
  <cp:revision>2</cp:revision>
  <cp:lastPrinted>2017-09-14T07:09:00Z</cp:lastPrinted>
  <dcterms:created xsi:type="dcterms:W3CDTF">2017-09-14T10:22:00Z</dcterms:created>
  <dcterms:modified xsi:type="dcterms:W3CDTF">2017-09-14T10:22:00Z</dcterms:modified>
</cp:coreProperties>
</file>