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5B" w:rsidRPr="001A01BA" w:rsidRDefault="00475B5B" w:rsidP="00475B5B">
      <w:pPr>
        <w:spacing w:after="0" w:line="240" w:lineRule="auto"/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 xml:space="preserve">INNOVATÍV INFORMATIKAI </w:t>
      </w:r>
      <w:proofErr w:type="gramStart"/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ÉS</w:t>
      </w:r>
      <w:proofErr w:type="gramEnd"/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 xml:space="preserve"> INFOKOMMUNIKÁCIÓS MEGOLDÁSOKAT MEGALAPOZÓ TEMATIKUS KUTATÁSI EGYÜTTMŰKÖDÉSEK</w:t>
      </w:r>
    </w:p>
    <w:p w:rsidR="00475B5B" w:rsidRPr="001A01BA" w:rsidRDefault="00475B5B" w:rsidP="00475B5B">
      <w:pPr>
        <w:jc w:val="center"/>
        <w:rPr>
          <w:rFonts w:ascii="Verdana" w:hAnsi="Verdana" w:cs="Courier New"/>
          <w:color w:val="333333"/>
          <w:sz w:val="18"/>
          <w:szCs w:val="18"/>
          <w:shd w:val="clear" w:color="auto" w:fill="FDFDFD"/>
          <w:lang w:val="hu-HU"/>
        </w:rPr>
      </w:pPr>
    </w:p>
    <w:p w:rsidR="00475B5B" w:rsidRPr="001A01BA" w:rsidRDefault="00475B5B" w:rsidP="00475B5B">
      <w:pPr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 xml:space="preserve">Intelligens adatelemzés </w:t>
      </w:r>
      <w:proofErr w:type="spellStart"/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workshop</w:t>
      </w:r>
      <w:proofErr w:type="spellEnd"/>
    </w:p>
    <w:p w:rsidR="00475B5B" w:rsidRPr="001A01BA" w:rsidRDefault="004C7E35" w:rsidP="00475B5B">
      <w:pPr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2018</w:t>
      </w:r>
      <w:r w:rsidR="00475B5B"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. június 1</w:t>
      </w:r>
      <w:r w:rsidR="00D86A0E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8</w:t>
      </w:r>
      <w:r w:rsidR="00475B5B"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.</w:t>
      </w:r>
    </w:p>
    <w:p w:rsidR="00475B5B" w:rsidRDefault="009F48E8" w:rsidP="00475B5B">
      <w:pPr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  <w:r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Balatonfüred</w:t>
      </w:r>
    </w:p>
    <w:p w:rsidR="0022774E" w:rsidRPr="001A01BA" w:rsidRDefault="0022774E" w:rsidP="00475B5B">
      <w:pPr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</w:p>
    <w:p w:rsidR="0074193C" w:rsidRPr="001A01BA" w:rsidRDefault="00475B5B" w:rsidP="0074193C">
      <w:pPr>
        <w:jc w:val="center"/>
        <w:rPr>
          <w:rFonts w:ascii="Verdana" w:hAnsi="Verdana" w:cs="Courier New"/>
          <w:color w:val="333333"/>
          <w:sz w:val="18"/>
          <w:szCs w:val="18"/>
          <w:shd w:val="clear" w:color="auto" w:fill="FDFDFD"/>
          <w:lang w:val="hu-HU"/>
        </w:rPr>
      </w:pPr>
      <w:r w:rsidRPr="001A01BA">
        <w:rPr>
          <w:rFonts w:ascii="Verdana" w:hAnsi="Verdana" w:cs="Courier New"/>
          <w:b/>
          <w:noProof/>
          <w:color w:val="333333"/>
          <w:sz w:val="18"/>
          <w:szCs w:val="18"/>
          <w:shd w:val="clear" w:color="auto" w:fill="FDFDFD"/>
          <w:lang w:val="hu-HU" w:eastAsia="hu-HU"/>
        </w:rPr>
        <w:drawing>
          <wp:inline distT="0" distB="0" distL="0" distR="0">
            <wp:extent cx="5106035" cy="57340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F48E8" w:rsidRDefault="009F48E8" w:rsidP="009F48E8">
      <w:pPr>
        <w:jc w:val="center"/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</w:p>
    <w:p w:rsidR="009F48E8" w:rsidRPr="002B0C1F" w:rsidRDefault="009F48E8" w:rsidP="009F48E8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</w:pPr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 xml:space="preserve">A </w:t>
      </w:r>
      <w:proofErr w:type="spellStart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>workshopot</w:t>
      </w:r>
      <w:proofErr w:type="spellEnd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 xml:space="preserve"> a magyarországi informatikai kutatások három vezető egyetemének konzorciuma szervezi azzal a céllal, hogy a projekt keretében az informatikai infrastruktúrákkal és </w:t>
      </w:r>
      <w:proofErr w:type="spellStart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>kiberfizikai</w:t>
      </w:r>
      <w:proofErr w:type="spellEnd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 xml:space="preserve"> rendszerekkel kapcsolatos eredményeiket megismertessék egymással és a balatonfüredi térség szakembereivel, és ezzel hozzájáruljanak a térség gazdasági versenyképességének növeléséhez. A </w:t>
      </w:r>
      <w:proofErr w:type="spellStart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>workshop</w:t>
      </w:r>
      <w:proofErr w:type="spellEnd"/>
      <w:r w:rsidRPr="002B0C1F">
        <w:rPr>
          <w:rFonts w:ascii="Arial" w:hAnsi="Arial" w:cs="Arial"/>
          <w:color w:val="333333"/>
          <w:sz w:val="20"/>
          <w:szCs w:val="20"/>
          <w:shd w:val="clear" w:color="auto" w:fill="FDFDFD"/>
          <w:lang w:val="hu-HU"/>
        </w:rPr>
        <w:t xml:space="preserve"> a kötetlen eszmecserét és az együttműködések fejlesztését is elősegíti.</w:t>
      </w:r>
    </w:p>
    <w:p w:rsidR="000E03EA" w:rsidRPr="001A01BA" w:rsidRDefault="00475B5B">
      <w:pPr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  <w:r w:rsidRPr="001A01BA"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7"/>
        <w:gridCol w:w="7379"/>
      </w:tblGrid>
      <w:tr w:rsidR="00CE45B2" w:rsidRPr="0022774E" w:rsidTr="0022774E">
        <w:trPr>
          <w:trHeight w:val="283"/>
        </w:trPr>
        <w:tc>
          <w:tcPr>
            <w:tcW w:w="1637" w:type="dxa"/>
            <w:vAlign w:val="center"/>
          </w:tcPr>
          <w:p w:rsidR="00CE45B2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="00CE45B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9:00 – 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="00CE45B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9: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15</w:t>
            </w:r>
          </w:p>
        </w:tc>
        <w:tc>
          <w:tcPr>
            <w:tcW w:w="7379" w:type="dxa"/>
            <w:vAlign w:val="center"/>
          </w:tcPr>
          <w:p w:rsidR="00CE45B2" w:rsidRPr="003A7DB9" w:rsidRDefault="009F48E8" w:rsidP="0022774E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Regisztráció / kávé / üdítő</w:t>
            </w:r>
          </w:p>
        </w:tc>
      </w:tr>
      <w:tr w:rsidR="009F48E8" w:rsidRPr="0022774E" w:rsidTr="0022774E">
        <w:trPr>
          <w:trHeight w:val="283"/>
        </w:trPr>
        <w:tc>
          <w:tcPr>
            <w:tcW w:w="1637" w:type="dxa"/>
            <w:vAlign w:val="center"/>
          </w:tcPr>
          <w:p w:rsidR="009F48E8" w:rsidRPr="001A01BA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9: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15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9: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30</w:t>
            </w:r>
          </w:p>
        </w:tc>
        <w:tc>
          <w:tcPr>
            <w:tcW w:w="7379" w:type="dxa"/>
            <w:vAlign w:val="center"/>
          </w:tcPr>
          <w:p w:rsidR="009F48E8" w:rsidRPr="003A7DB9" w:rsidRDefault="009F48E8" w:rsidP="0022774E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Megnyitó, köszöntések / </w:t>
            </w:r>
            <w:proofErr w:type="spellStart"/>
            <w:r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Sajtónyilvános</w:t>
            </w:r>
            <w:proofErr w:type="spellEnd"/>
            <w:r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esemény /</w:t>
            </w:r>
          </w:p>
        </w:tc>
      </w:tr>
      <w:tr w:rsidR="009F48E8" w:rsidRPr="001A01BA" w:rsidTr="0022774E">
        <w:trPr>
          <w:trHeight w:val="297"/>
        </w:trPr>
        <w:tc>
          <w:tcPr>
            <w:tcW w:w="1637" w:type="dxa"/>
            <w:vAlign w:val="center"/>
          </w:tcPr>
          <w:p w:rsidR="009F48E8" w:rsidRPr="001A01BA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9: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30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9:50</w:t>
            </w:r>
          </w:p>
        </w:tc>
        <w:tc>
          <w:tcPr>
            <w:tcW w:w="7379" w:type="dxa"/>
            <w:vAlign w:val="center"/>
          </w:tcPr>
          <w:p w:rsidR="009F48E8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Dr. </w:t>
            </w:r>
            <w:r w:rsidR="009F48E8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Kovács Kálmán, 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Dr. </w:t>
            </w:r>
            <w:r w:rsidR="009F48E8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Jereb László (BME):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9F48E8" w:rsidRPr="003A7DB9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Az EFOP 3.6.2 – 16 – 2017 – 00013 projekt bemutatása</w:t>
            </w:r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/</w:t>
            </w:r>
            <w:proofErr w:type="spellStart"/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Sajtónyilvános</w:t>
            </w:r>
            <w:proofErr w:type="spellEnd"/>
            <w:r w:rsidR="009F48E8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esemény/</w:t>
            </w:r>
          </w:p>
        </w:tc>
      </w:tr>
      <w:tr w:rsidR="009F48E8" w:rsidRPr="001A01BA" w:rsidTr="0022774E">
        <w:trPr>
          <w:trHeight w:val="283"/>
        </w:trPr>
        <w:tc>
          <w:tcPr>
            <w:tcW w:w="1637" w:type="dxa"/>
            <w:shd w:val="clear" w:color="auto" w:fill="FFFFFF" w:themeFill="background1"/>
            <w:vAlign w:val="center"/>
          </w:tcPr>
          <w:p w:rsidR="009F48E8" w:rsidRPr="001A01BA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9:50 – 11:05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9F48E8" w:rsidRPr="001A01BA" w:rsidRDefault="00DB618E" w:rsidP="0022774E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1. szekció – Moderátorok: Dr. </w:t>
            </w: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Maliosz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Markosz, 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Dr. </w:t>
            </w:r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Szeberényi Imre</w:t>
            </w:r>
            <w:r w:rsidR="009F48E8" w:rsidRPr="001A01B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</w:p>
        </w:tc>
      </w:tr>
      <w:tr w:rsidR="00DB618E" w:rsidRPr="001A01BA" w:rsidTr="0022774E">
        <w:tc>
          <w:tcPr>
            <w:tcW w:w="1637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 </w:t>
            </w:r>
            <w:r w:rsidRPr="00DB618E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9:50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10:05</w:t>
            </w:r>
          </w:p>
        </w:tc>
        <w:tc>
          <w:tcPr>
            <w:tcW w:w="7379" w:type="dxa"/>
            <w:vAlign w:val="center"/>
          </w:tcPr>
          <w:p w:rsidR="00DB618E" w:rsidRPr="00DB618E" w:rsidRDefault="00DB618E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Czémán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Arnold, </w:t>
            </w: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Czémán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Barnabás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DB618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Felhő alapú kutatási infrastruktúra kialakítása</w:t>
            </w:r>
          </w:p>
        </w:tc>
      </w:tr>
      <w:tr w:rsidR="00DB618E" w:rsidRPr="001A01BA" w:rsidTr="0022774E">
        <w:tc>
          <w:tcPr>
            <w:tcW w:w="1637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10:05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10:20</w:t>
            </w:r>
          </w:p>
        </w:tc>
        <w:tc>
          <w:tcPr>
            <w:tcW w:w="7379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Belákovics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Ádám, </w:t>
            </w: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Czémán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Arnold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: </w:t>
            </w:r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Virtuális gépek allokációs mechanizmusának vizsgálata</w:t>
            </w:r>
          </w:p>
        </w:tc>
      </w:tr>
      <w:tr w:rsidR="00DB618E" w:rsidRPr="001A01BA" w:rsidTr="0022774E">
        <w:tc>
          <w:tcPr>
            <w:tcW w:w="1637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10:20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10:35</w:t>
            </w:r>
          </w:p>
        </w:tc>
        <w:tc>
          <w:tcPr>
            <w:tcW w:w="7379" w:type="dxa"/>
            <w:vAlign w:val="center"/>
          </w:tcPr>
          <w:p w:rsidR="00DB618E" w:rsidRPr="00DB618E" w:rsidRDefault="00DB618E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Hegyi Gellért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Function</w:t>
            </w:r>
            <w:proofErr w:type="spellEnd"/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as</w:t>
            </w:r>
            <w:proofErr w:type="spellEnd"/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a Service megoldások teljesítményvizsgálata</w:t>
            </w:r>
          </w:p>
        </w:tc>
      </w:tr>
      <w:tr w:rsidR="00DB618E" w:rsidRPr="001A01BA" w:rsidTr="0022774E">
        <w:tc>
          <w:tcPr>
            <w:tcW w:w="1637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10:35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10:50</w:t>
            </w:r>
          </w:p>
        </w:tc>
        <w:tc>
          <w:tcPr>
            <w:tcW w:w="7379" w:type="dxa"/>
            <w:vAlign w:val="center"/>
          </w:tcPr>
          <w:p w:rsidR="00DB618E" w:rsidRPr="00DB618E" w:rsidRDefault="00DB618E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Sós Dávid, Fábián Attila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22774E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Konfiguráció alapú modellezés, modell alapú konfigurálás</w:t>
            </w:r>
          </w:p>
        </w:tc>
      </w:tr>
      <w:tr w:rsidR="00DB618E" w:rsidRPr="001A01BA" w:rsidTr="0022774E">
        <w:trPr>
          <w:trHeight w:val="283"/>
        </w:trPr>
        <w:tc>
          <w:tcPr>
            <w:tcW w:w="1637" w:type="dxa"/>
            <w:vAlign w:val="center"/>
          </w:tcPr>
          <w:p w:rsidR="00DB618E" w:rsidRPr="00DB618E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DB618E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10:50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11:05</w:t>
            </w:r>
          </w:p>
        </w:tc>
        <w:tc>
          <w:tcPr>
            <w:tcW w:w="7379" w:type="dxa"/>
            <w:vAlign w:val="center"/>
          </w:tcPr>
          <w:p w:rsidR="00DB618E" w:rsidRPr="00DB618E" w:rsidRDefault="00DB618E" w:rsidP="001425E8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Nguyen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Tuan</w:t>
            </w:r>
            <w:proofErr w:type="spellEnd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DB618E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Hai</w:t>
            </w:r>
            <w:proofErr w:type="spellEnd"/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1425E8" w:rsidRPr="001425E8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Ütemezés felhő alapú rendszerekben gépi tanulással</w:t>
            </w:r>
          </w:p>
        </w:tc>
      </w:tr>
      <w:tr w:rsidR="00DB618E" w:rsidRPr="001A01BA" w:rsidTr="0022774E">
        <w:trPr>
          <w:trHeight w:val="283"/>
        </w:trPr>
        <w:tc>
          <w:tcPr>
            <w:tcW w:w="1637" w:type="dxa"/>
            <w:vAlign w:val="center"/>
          </w:tcPr>
          <w:p w:rsidR="00DB618E" w:rsidRPr="001A01BA" w:rsidRDefault="00DB618E" w:rsidP="0022774E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12:30 – 13:25</w:t>
            </w:r>
          </w:p>
        </w:tc>
        <w:tc>
          <w:tcPr>
            <w:tcW w:w="7379" w:type="dxa"/>
            <w:vAlign w:val="center"/>
          </w:tcPr>
          <w:p w:rsidR="00DB618E" w:rsidRPr="001A01BA" w:rsidRDefault="0022774E" w:rsidP="0022774E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Kávészünet</w:t>
            </w:r>
          </w:p>
        </w:tc>
      </w:tr>
    </w:tbl>
    <w:p w:rsidR="0022774E" w:rsidRDefault="0022774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7"/>
        <w:gridCol w:w="7379"/>
      </w:tblGrid>
      <w:tr w:rsidR="0022774E" w:rsidRPr="001A01BA" w:rsidTr="003D54FA">
        <w:trPr>
          <w:trHeight w:val="283"/>
        </w:trPr>
        <w:tc>
          <w:tcPr>
            <w:tcW w:w="1637" w:type="dxa"/>
            <w:shd w:val="clear" w:color="auto" w:fill="FFFFFF" w:themeFill="background1"/>
            <w:vAlign w:val="center"/>
          </w:tcPr>
          <w:p w:rsidR="0022774E" w:rsidRPr="001A01BA" w:rsidRDefault="0022774E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lastRenderedPageBreak/>
              <w:t>11:25 – 12:40</w:t>
            </w:r>
          </w:p>
        </w:tc>
        <w:tc>
          <w:tcPr>
            <w:tcW w:w="7379" w:type="dxa"/>
            <w:shd w:val="clear" w:color="auto" w:fill="FFFFFF" w:themeFill="background1"/>
            <w:vAlign w:val="center"/>
          </w:tcPr>
          <w:p w:rsidR="0022774E" w:rsidRPr="001A01BA" w:rsidRDefault="0022774E" w:rsidP="003D54FA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2. szekció – Moderátor: </w:t>
            </w:r>
            <w:proofErr w:type="spellStart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Gerhátné</w:t>
            </w:r>
            <w:proofErr w:type="spellEnd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Dr. </w:t>
            </w:r>
            <w:proofErr w:type="spellStart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Udvary</w:t>
            </w:r>
            <w:proofErr w:type="spellEnd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Eszter</w:t>
            </w:r>
            <w:r w:rsidRPr="001A01B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</w:p>
        </w:tc>
      </w:tr>
      <w:tr w:rsidR="003D54FA" w:rsidRPr="001A01BA" w:rsidTr="003D54FA">
        <w:trPr>
          <w:trHeight w:val="283"/>
        </w:trPr>
        <w:tc>
          <w:tcPr>
            <w:tcW w:w="1637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11:25 – 11:40</w:t>
            </w:r>
          </w:p>
        </w:tc>
        <w:tc>
          <w:tcPr>
            <w:tcW w:w="7379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Molnár Dávid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Hullámterjedés vizsgálata és mérőhardver tervezése 5G hálózati alkalmazásokhoz</w:t>
            </w:r>
          </w:p>
        </w:tc>
      </w:tr>
      <w:tr w:rsidR="003D54FA" w:rsidRPr="001A01BA" w:rsidTr="003D54FA">
        <w:trPr>
          <w:trHeight w:val="283"/>
        </w:trPr>
        <w:tc>
          <w:tcPr>
            <w:tcW w:w="1637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11:40 – 11:55</w:t>
            </w:r>
          </w:p>
        </w:tc>
        <w:tc>
          <w:tcPr>
            <w:tcW w:w="7379" w:type="dxa"/>
            <w:vAlign w:val="center"/>
          </w:tcPr>
          <w:p w:rsidR="003D54FA" w:rsidRPr="003D54FA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Szabó Lóránt Zsolt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Kutatási célú </w:t>
            </w:r>
            <w:proofErr w:type="spellStart"/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IoT</w:t>
            </w:r>
            <w:proofErr w:type="spellEnd"/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szoftverrádiós platform</w:t>
            </w:r>
          </w:p>
        </w:tc>
      </w:tr>
      <w:tr w:rsidR="003D54FA" w:rsidRPr="001A01BA" w:rsidTr="003D54FA">
        <w:trPr>
          <w:trHeight w:val="283"/>
        </w:trPr>
        <w:tc>
          <w:tcPr>
            <w:tcW w:w="1637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11:55 – 12:10</w:t>
            </w:r>
          </w:p>
        </w:tc>
        <w:tc>
          <w:tcPr>
            <w:tcW w:w="7379" w:type="dxa"/>
            <w:vAlign w:val="center"/>
          </w:tcPr>
          <w:p w:rsidR="003D54FA" w:rsidRPr="003D54FA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Hollós Ádám Erik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Javított referenciaóra interfész prototípus IEEE 1588 mesterórákhoz</w:t>
            </w:r>
          </w:p>
        </w:tc>
      </w:tr>
      <w:tr w:rsidR="003D54FA" w:rsidRPr="001A01BA" w:rsidTr="003D54FA">
        <w:trPr>
          <w:trHeight w:val="283"/>
        </w:trPr>
        <w:tc>
          <w:tcPr>
            <w:tcW w:w="1637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12:10 – 12:25</w:t>
            </w:r>
          </w:p>
        </w:tc>
        <w:tc>
          <w:tcPr>
            <w:tcW w:w="7379" w:type="dxa"/>
            <w:vAlign w:val="center"/>
          </w:tcPr>
          <w:p w:rsidR="003D54FA" w:rsidRPr="003D54FA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proofErr w:type="spellStart"/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Várallyay</w:t>
            </w:r>
            <w:proofErr w:type="spellEnd"/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Sámuel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Vezeték nélküli </w:t>
            </w:r>
            <w:proofErr w:type="spellStart"/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óraszinkronizáció</w:t>
            </w:r>
            <w:proofErr w:type="spellEnd"/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 </w:t>
            </w:r>
          </w:p>
        </w:tc>
      </w:tr>
      <w:tr w:rsidR="003D54FA" w:rsidRPr="001A01BA" w:rsidTr="003D54FA">
        <w:trPr>
          <w:trHeight w:val="283"/>
        </w:trPr>
        <w:tc>
          <w:tcPr>
            <w:tcW w:w="1637" w:type="dxa"/>
            <w:vAlign w:val="center"/>
          </w:tcPr>
          <w:p w:rsidR="003D54FA" w:rsidRPr="003D54F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12:25 – 12:40</w:t>
            </w:r>
          </w:p>
        </w:tc>
        <w:tc>
          <w:tcPr>
            <w:tcW w:w="7379" w:type="dxa"/>
            <w:vAlign w:val="center"/>
          </w:tcPr>
          <w:p w:rsidR="003D54FA" w:rsidRPr="003D54FA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D54F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Gombos Gergő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ELTE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):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Úton a torlódásvezérlés-független AQM megoldások felé</w:t>
            </w:r>
          </w:p>
        </w:tc>
      </w:tr>
      <w:tr w:rsidR="0022774E" w:rsidRPr="001A01BA" w:rsidTr="003D54FA">
        <w:trPr>
          <w:trHeight w:val="283"/>
        </w:trPr>
        <w:tc>
          <w:tcPr>
            <w:tcW w:w="1637" w:type="dxa"/>
            <w:vAlign w:val="center"/>
          </w:tcPr>
          <w:p w:rsidR="0022774E" w:rsidRPr="001A01BA" w:rsidRDefault="0022774E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12:</w:t>
            </w:r>
            <w:r w:rsid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 w:rsid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:2</w:t>
            </w:r>
            <w:r w:rsidR="003D54F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</w:t>
            </w:r>
          </w:p>
        </w:tc>
        <w:tc>
          <w:tcPr>
            <w:tcW w:w="7379" w:type="dxa"/>
            <w:vAlign w:val="center"/>
          </w:tcPr>
          <w:p w:rsidR="0022774E" w:rsidRPr="001A01BA" w:rsidRDefault="0022774E" w:rsidP="003D54FA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1A01B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EBÉD 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E91A58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13:20 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–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5:00</w:t>
            </w:r>
          </w:p>
        </w:tc>
        <w:tc>
          <w:tcPr>
            <w:tcW w:w="7379" w:type="dxa"/>
            <w:vAlign w:val="center"/>
          </w:tcPr>
          <w:p w:rsidR="003D54FA" w:rsidRPr="001A01BA" w:rsidRDefault="003D54FA" w:rsidP="003D54FA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3. szekció – Moderátor: Dr. </w:t>
            </w:r>
            <w:proofErr w:type="spellStart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Do</w:t>
            </w:r>
            <w:proofErr w:type="spellEnd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Van </w:t>
            </w:r>
            <w:proofErr w:type="spellStart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Tien</w:t>
            </w:r>
            <w:proofErr w:type="spellEnd"/>
            <w:r w:rsidRPr="001A01B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13:2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35</w:t>
            </w:r>
          </w:p>
        </w:tc>
        <w:tc>
          <w:tcPr>
            <w:tcW w:w="7379" w:type="dxa"/>
            <w:vAlign w:val="center"/>
          </w:tcPr>
          <w:p w:rsidR="003D54FA" w:rsidRPr="006F3732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Hadnagy Ákos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Konvolúciós</w:t>
            </w:r>
            <w:proofErr w:type="spellEnd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neurális hálózatok hatékony FPGA megvalósítása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35 – 13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50</w:t>
            </w:r>
          </w:p>
        </w:tc>
        <w:tc>
          <w:tcPr>
            <w:tcW w:w="7379" w:type="dxa"/>
            <w:vAlign w:val="center"/>
          </w:tcPr>
          <w:p w:rsidR="003D54FA" w:rsidRPr="006F3732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Csordás Gábor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Konvolúciós</w:t>
            </w:r>
            <w:proofErr w:type="spellEnd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neurális hálózatok bit-soros FPGA megvalósítása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6F3732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13:5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05</w:t>
            </w:r>
          </w:p>
        </w:tc>
        <w:tc>
          <w:tcPr>
            <w:tcW w:w="7379" w:type="dxa"/>
            <w:vAlign w:val="center"/>
          </w:tcPr>
          <w:p w:rsidR="003D54FA" w:rsidRPr="006F3732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Nagy Péter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proofErr w:type="spellStart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Konvolúciós</w:t>
            </w:r>
            <w:proofErr w:type="spellEnd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 neurális hálózatok bit-soros FPGA megvalósítása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3D54FA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:05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20</w:t>
            </w:r>
          </w:p>
        </w:tc>
        <w:tc>
          <w:tcPr>
            <w:tcW w:w="7379" w:type="dxa"/>
            <w:vAlign w:val="center"/>
          </w:tcPr>
          <w:p w:rsidR="003D54FA" w:rsidRPr="006F3732" w:rsidRDefault="003D54FA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proofErr w:type="spellStart"/>
            <w:r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Kitlei</w:t>
            </w:r>
            <w:proofErr w:type="spellEnd"/>
            <w:r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Róbert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ELTE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):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A DPN paradigmához illeszkedő P416 nyelv, illetve a T4P4S fordítóprogram bemutatása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6F3732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2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40</w:t>
            </w:r>
          </w:p>
        </w:tc>
        <w:tc>
          <w:tcPr>
            <w:tcW w:w="7379" w:type="dxa"/>
            <w:vAlign w:val="center"/>
          </w:tcPr>
          <w:p w:rsidR="003D54FA" w:rsidRPr="006F3732" w:rsidRDefault="003A7DB9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Dr. </w:t>
            </w:r>
            <w:r w:rsidR="003D54FA"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Mezei Gergely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 xml:space="preserve">A </w:t>
            </w:r>
            <w:proofErr w:type="spellStart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szofvertechnológia</w:t>
            </w:r>
            <w:proofErr w:type="spellEnd"/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, informatikai biztonság pillér BME eredményeinek bemutatása</w:t>
            </w:r>
          </w:p>
        </w:tc>
      </w:tr>
      <w:tr w:rsidR="003D54FA" w:rsidRPr="001A01BA" w:rsidTr="006F3732">
        <w:trPr>
          <w:trHeight w:val="283"/>
        </w:trPr>
        <w:tc>
          <w:tcPr>
            <w:tcW w:w="1637" w:type="dxa"/>
          </w:tcPr>
          <w:p w:rsidR="003D54FA" w:rsidRPr="001A01BA" w:rsidRDefault="003D54FA" w:rsidP="006F3732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14: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5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00</w:t>
            </w:r>
          </w:p>
        </w:tc>
        <w:tc>
          <w:tcPr>
            <w:tcW w:w="7379" w:type="dxa"/>
            <w:vAlign w:val="center"/>
          </w:tcPr>
          <w:p w:rsidR="003D54FA" w:rsidRPr="006F3732" w:rsidRDefault="003A7DB9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Dr. </w:t>
            </w:r>
            <w:proofErr w:type="spellStart"/>
            <w:r w:rsidR="003D54FA"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Gyires-Tóth</w:t>
            </w:r>
            <w:proofErr w:type="spellEnd"/>
            <w:r w:rsidR="003D54FA" w:rsidRP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Bálint</w:t>
            </w:r>
            <w:r w:rsidR="006F3732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9F48E8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(BME):</w:t>
            </w:r>
            <w:r w:rsidR="006F3732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  <w:r w:rsidR="006F3732" w:rsidRPr="006F3732">
              <w:rPr>
                <w:rFonts w:ascii="Verdana" w:hAnsi="Verdana" w:cs="Courier New"/>
                <w:color w:val="548DD4" w:themeColor="text2" w:themeTint="99"/>
                <w:sz w:val="18"/>
                <w:szCs w:val="18"/>
                <w:shd w:val="clear" w:color="auto" w:fill="FDFDFD"/>
                <w:lang w:val="hu-HU"/>
              </w:rPr>
              <w:t>Az Intelligens adatelemzés pillér BME eredményeinek bemutatása</w:t>
            </w:r>
          </w:p>
        </w:tc>
      </w:tr>
      <w:tr w:rsidR="006F3732" w:rsidRPr="001A01BA" w:rsidTr="006F3732">
        <w:trPr>
          <w:trHeight w:val="283"/>
        </w:trPr>
        <w:tc>
          <w:tcPr>
            <w:tcW w:w="1637" w:type="dxa"/>
          </w:tcPr>
          <w:p w:rsidR="006F3732" w:rsidRPr="001A01BA" w:rsidRDefault="006F3732" w:rsidP="006F3732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15:00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– 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5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40</w:t>
            </w:r>
          </w:p>
        </w:tc>
        <w:tc>
          <w:tcPr>
            <w:tcW w:w="7379" w:type="dxa"/>
            <w:vAlign w:val="center"/>
          </w:tcPr>
          <w:p w:rsidR="006F3732" w:rsidRPr="001A01BA" w:rsidRDefault="006F3732" w:rsidP="006F3732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Kerekasztal – Moderátor: Dr. </w:t>
            </w:r>
            <w:proofErr w:type="spellStart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Kovácsházy</w:t>
            </w:r>
            <w:proofErr w:type="spellEnd"/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Tamás</w:t>
            </w:r>
            <w:r w:rsidRPr="001A01BA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</w:t>
            </w:r>
          </w:p>
        </w:tc>
      </w:tr>
      <w:tr w:rsidR="003A7DB9" w:rsidRPr="001A01BA" w:rsidTr="003A7DB9">
        <w:trPr>
          <w:trHeight w:val="283"/>
        </w:trPr>
        <w:tc>
          <w:tcPr>
            <w:tcW w:w="1637" w:type="dxa"/>
            <w:vAlign w:val="center"/>
          </w:tcPr>
          <w:p w:rsidR="003A7DB9" w:rsidRPr="001A01BA" w:rsidRDefault="003A7DB9" w:rsidP="003A7DB9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5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4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 – 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6</w:t>
            </w:r>
            <w:r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00</w:t>
            </w:r>
          </w:p>
        </w:tc>
        <w:tc>
          <w:tcPr>
            <w:tcW w:w="7379" w:type="dxa"/>
            <w:vAlign w:val="center"/>
          </w:tcPr>
          <w:p w:rsidR="003A7DB9" w:rsidRPr="001A01BA" w:rsidRDefault="003A7DB9" w:rsidP="00E91A58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Kávészünet</w:t>
            </w:r>
          </w:p>
        </w:tc>
      </w:tr>
      <w:tr w:rsidR="009F48E8" w:rsidRPr="006F3732" w:rsidTr="003A7DB9">
        <w:trPr>
          <w:trHeight w:val="283"/>
        </w:trPr>
        <w:tc>
          <w:tcPr>
            <w:tcW w:w="1637" w:type="dxa"/>
          </w:tcPr>
          <w:p w:rsidR="009F48E8" w:rsidRPr="001A01BA" w:rsidRDefault="003A7DB9" w:rsidP="003A7DB9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16:00 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– 1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8</w:t>
            </w:r>
            <w:r w:rsidR="009F48E8" w:rsidRPr="001A01BA"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:</w:t>
            </w: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>00</w:t>
            </w:r>
          </w:p>
        </w:tc>
        <w:tc>
          <w:tcPr>
            <w:tcW w:w="7379" w:type="dxa"/>
          </w:tcPr>
          <w:p w:rsidR="009F48E8" w:rsidRPr="003A7DB9" w:rsidRDefault="0094247D" w:rsidP="002B0C1F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Bacsa László</w:t>
            </w:r>
            <w:r w:rsidR="003A7DB9"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: Kutatói tréning</w:t>
            </w:r>
            <w:r w:rsidR="002B0C1F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 -- Kutatás, innováció, vállalkozás</w:t>
            </w:r>
          </w:p>
        </w:tc>
      </w:tr>
      <w:tr w:rsidR="009F48E8" w:rsidRPr="006F3732" w:rsidTr="003A7DB9">
        <w:trPr>
          <w:trHeight w:val="283"/>
        </w:trPr>
        <w:tc>
          <w:tcPr>
            <w:tcW w:w="1637" w:type="dxa"/>
            <w:vAlign w:val="center"/>
          </w:tcPr>
          <w:p w:rsidR="009F48E8" w:rsidRPr="001A01BA" w:rsidRDefault="003A7DB9" w:rsidP="003A7DB9">
            <w:pP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>
              <w:rPr>
                <w:rFonts w:ascii="Verdana" w:hAnsi="Verdana" w:cs="Courier New"/>
                <w:color w:val="333333"/>
                <w:sz w:val="18"/>
                <w:szCs w:val="18"/>
                <w:shd w:val="clear" w:color="auto" w:fill="FDFDFD"/>
                <w:lang w:val="hu-HU"/>
              </w:rPr>
              <w:t xml:space="preserve">18:00 </w:t>
            </w:r>
          </w:p>
        </w:tc>
        <w:tc>
          <w:tcPr>
            <w:tcW w:w="7379" w:type="dxa"/>
            <w:vAlign w:val="center"/>
          </w:tcPr>
          <w:p w:rsidR="009F48E8" w:rsidRPr="003A7DB9" w:rsidRDefault="003A7DB9" w:rsidP="003A7DB9">
            <w:pPr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</w:pPr>
            <w:r w:rsidRPr="003A7DB9">
              <w:rPr>
                <w:rFonts w:ascii="Verdana" w:hAnsi="Verdana" w:cs="Courier New"/>
                <w:b/>
                <w:color w:val="333333"/>
                <w:sz w:val="18"/>
                <w:szCs w:val="18"/>
                <w:shd w:val="clear" w:color="auto" w:fill="FDFDFD"/>
                <w:lang w:val="hu-HU"/>
              </w:rPr>
              <w:t>Zárszó</w:t>
            </w:r>
          </w:p>
        </w:tc>
      </w:tr>
    </w:tbl>
    <w:p w:rsidR="00B1444D" w:rsidRPr="001A01BA" w:rsidRDefault="00B1444D" w:rsidP="005B0999">
      <w:pPr>
        <w:rPr>
          <w:rFonts w:ascii="Verdana" w:hAnsi="Verdana"/>
          <w:sz w:val="18"/>
          <w:szCs w:val="18"/>
          <w:lang w:val="hu-HU"/>
        </w:rPr>
      </w:pPr>
    </w:p>
    <w:p w:rsidR="000725DC" w:rsidRPr="002B0C1F" w:rsidRDefault="00B91F21" w:rsidP="005B0999">
      <w:pPr>
        <w:rPr>
          <w:rFonts w:ascii="Arial" w:hAnsi="Arial" w:cs="Arial"/>
          <w:sz w:val="20"/>
          <w:szCs w:val="20"/>
          <w:lang w:val="hu-HU"/>
        </w:rPr>
      </w:pPr>
      <w:r w:rsidRPr="002B0C1F">
        <w:rPr>
          <w:rFonts w:ascii="Arial" w:hAnsi="Arial" w:cs="Arial"/>
          <w:sz w:val="20"/>
          <w:szCs w:val="20"/>
          <w:lang w:val="hu-HU"/>
        </w:rPr>
        <w:t>Az e</w:t>
      </w:r>
      <w:r w:rsidR="0074193C" w:rsidRPr="002B0C1F">
        <w:rPr>
          <w:rFonts w:ascii="Arial" w:hAnsi="Arial" w:cs="Arial"/>
          <w:sz w:val="20"/>
          <w:szCs w:val="20"/>
          <w:lang w:val="hu-HU"/>
        </w:rPr>
        <w:t xml:space="preserve">lőadások </w:t>
      </w:r>
      <w:r w:rsidR="003A7DB9" w:rsidRPr="002B0C1F">
        <w:rPr>
          <w:rFonts w:ascii="Arial" w:hAnsi="Arial" w:cs="Arial"/>
          <w:sz w:val="20"/>
          <w:szCs w:val="20"/>
          <w:lang w:val="hu-HU"/>
        </w:rPr>
        <w:t>magyar vagy angol nyelven hangzanak el</w:t>
      </w:r>
      <w:r w:rsidR="0074193C" w:rsidRPr="002B0C1F">
        <w:rPr>
          <w:rFonts w:ascii="Arial" w:hAnsi="Arial" w:cs="Arial"/>
          <w:sz w:val="20"/>
          <w:szCs w:val="20"/>
          <w:lang w:val="hu-HU"/>
        </w:rPr>
        <w:t>!</w:t>
      </w:r>
    </w:p>
    <w:p w:rsidR="003A7DB9" w:rsidRDefault="003A7DB9" w:rsidP="00CE45B2">
      <w:pPr>
        <w:spacing w:after="0"/>
        <w:rPr>
          <w:rFonts w:ascii="Verdana" w:hAnsi="Verdana"/>
          <w:b/>
          <w:sz w:val="18"/>
          <w:szCs w:val="18"/>
          <w:u w:val="single"/>
          <w:lang w:val="hu-HU"/>
        </w:rPr>
      </w:pPr>
    </w:p>
    <w:p w:rsidR="003A7DB9" w:rsidRDefault="003A7DB9" w:rsidP="00CE45B2">
      <w:pPr>
        <w:spacing w:after="0"/>
        <w:rPr>
          <w:rFonts w:ascii="Verdana" w:hAnsi="Verdana"/>
          <w:b/>
          <w:sz w:val="18"/>
          <w:szCs w:val="18"/>
          <w:u w:val="single"/>
          <w:lang w:val="hu-HU"/>
        </w:rPr>
      </w:pPr>
    </w:p>
    <w:p w:rsidR="00B1444D" w:rsidRPr="002B0C1F" w:rsidRDefault="00B1444D" w:rsidP="00CE45B2">
      <w:pPr>
        <w:spacing w:after="0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2B0C1F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</w:t>
      </w:r>
      <w:proofErr w:type="spellStart"/>
      <w:r w:rsidRPr="002B0C1F">
        <w:rPr>
          <w:rFonts w:ascii="Arial" w:hAnsi="Arial" w:cs="Arial"/>
          <w:b/>
          <w:sz w:val="20"/>
          <w:szCs w:val="20"/>
          <w:u w:val="single"/>
          <w:lang w:val="hu-HU"/>
        </w:rPr>
        <w:t>Workshop</w:t>
      </w:r>
      <w:proofErr w:type="spellEnd"/>
      <w:r w:rsidRPr="002B0C1F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</w:t>
      </w:r>
      <w:r w:rsidR="00B91F21" w:rsidRPr="002B0C1F">
        <w:rPr>
          <w:rFonts w:ascii="Arial" w:hAnsi="Arial" w:cs="Arial"/>
          <w:b/>
          <w:sz w:val="20"/>
          <w:szCs w:val="20"/>
          <w:u w:val="single"/>
          <w:lang w:val="hu-HU"/>
        </w:rPr>
        <w:t>elyszín</w:t>
      </w:r>
      <w:r w:rsidRPr="002B0C1F">
        <w:rPr>
          <w:rFonts w:ascii="Arial" w:hAnsi="Arial" w:cs="Arial"/>
          <w:b/>
          <w:sz w:val="20"/>
          <w:szCs w:val="20"/>
          <w:u w:val="single"/>
          <w:lang w:val="hu-HU"/>
        </w:rPr>
        <w:t>e</w:t>
      </w:r>
      <w:r w:rsidR="00B91F21" w:rsidRPr="002B0C1F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  <w:r w:rsidR="00424574" w:rsidRPr="002B0C1F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</w:p>
    <w:p w:rsidR="003A7DB9" w:rsidRPr="002B0C1F" w:rsidRDefault="003A7DB9" w:rsidP="00CE45B2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B0C1F">
        <w:rPr>
          <w:rFonts w:ascii="Arial" w:hAnsi="Arial" w:cs="Arial"/>
          <w:b/>
          <w:sz w:val="20"/>
          <w:szCs w:val="20"/>
          <w:lang w:val="hu-HU"/>
        </w:rPr>
        <w:t xml:space="preserve">Budapesti Műszaki és Gazdaságtudományi Egyetem </w:t>
      </w:r>
    </w:p>
    <w:p w:rsidR="00B1444D" w:rsidRPr="002B0C1F" w:rsidRDefault="00D86A0E" w:rsidP="00CE45B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hu-HU"/>
        </w:rPr>
      </w:pPr>
      <w:r w:rsidRPr="002B0C1F">
        <w:rPr>
          <w:rFonts w:ascii="Arial" w:hAnsi="Arial" w:cs="Arial"/>
          <w:b/>
          <w:sz w:val="20"/>
          <w:szCs w:val="20"/>
          <w:lang w:val="hu-HU"/>
        </w:rPr>
        <w:t>Rendszertudományi Innovációs Központ</w:t>
      </w:r>
      <w:r w:rsidR="008A61A9" w:rsidRPr="002B0C1F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424574" w:rsidRPr="002B0C1F">
        <w:rPr>
          <w:rFonts w:ascii="Arial" w:hAnsi="Arial" w:cs="Arial"/>
          <w:b/>
          <w:i/>
          <w:sz w:val="20"/>
          <w:szCs w:val="20"/>
          <w:lang w:val="hu-HU"/>
        </w:rPr>
        <w:t xml:space="preserve"> </w:t>
      </w:r>
    </w:p>
    <w:p w:rsidR="00B91F21" w:rsidRPr="002B0C1F" w:rsidRDefault="00D86A0E" w:rsidP="00CE45B2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r w:rsidRPr="002B0C1F">
        <w:rPr>
          <w:rFonts w:ascii="Arial" w:hAnsi="Arial" w:cs="Arial"/>
          <w:b/>
          <w:sz w:val="20"/>
          <w:szCs w:val="20"/>
          <w:lang w:val="hu-HU"/>
        </w:rPr>
        <w:t>8230 Balatonfüred, Fürdő u. 17/B.</w:t>
      </w:r>
    </w:p>
    <w:p w:rsidR="00424574" w:rsidRPr="001A01BA" w:rsidRDefault="00424574" w:rsidP="005B0999">
      <w:pPr>
        <w:rPr>
          <w:rFonts w:ascii="Verdana" w:hAnsi="Verdana"/>
          <w:color w:val="FF0000"/>
          <w:sz w:val="18"/>
          <w:szCs w:val="18"/>
          <w:lang w:val="hu-HU"/>
        </w:rPr>
      </w:pPr>
    </w:p>
    <w:p w:rsidR="00424574" w:rsidRPr="001A01BA" w:rsidRDefault="00424574" w:rsidP="005B0999">
      <w:pPr>
        <w:rPr>
          <w:rFonts w:ascii="Verdana" w:hAnsi="Verdana"/>
          <w:color w:val="FF0000"/>
          <w:sz w:val="18"/>
          <w:szCs w:val="18"/>
          <w:lang w:val="hu-HU"/>
        </w:rPr>
      </w:pPr>
    </w:p>
    <w:p w:rsidR="00424574" w:rsidRPr="001A01BA" w:rsidRDefault="00424574" w:rsidP="00424574">
      <w:pPr>
        <w:rPr>
          <w:rFonts w:ascii="Verdana" w:hAnsi="Verdana" w:cs="Courier New"/>
          <w:b/>
          <w:color w:val="333333"/>
          <w:sz w:val="18"/>
          <w:szCs w:val="18"/>
          <w:shd w:val="clear" w:color="auto" w:fill="FDFDFD"/>
          <w:lang w:val="hu-HU"/>
        </w:rPr>
      </w:pPr>
    </w:p>
    <w:p w:rsidR="00424574" w:rsidRPr="001A01BA" w:rsidRDefault="00424574" w:rsidP="00424574">
      <w:pPr>
        <w:rPr>
          <w:rFonts w:ascii="Verdana" w:hAnsi="Verdana"/>
          <w:color w:val="FF0000"/>
          <w:sz w:val="18"/>
          <w:szCs w:val="18"/>
          <w:lang w:val="hu-HU"/>
        </w:rPr>
      </w:pPr>
    </w:p>
    <w:sectPr w:rsidR="00424574" w:rsidRPr="001A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55" w:rsidRDefault="00746C55" w:rsidP="001A01BA">
      <w:pPr>
        <w:spacing w:after="0" w:line="240" w:lineRule="auto"/>
      </w:pPr>
      <w:r>
        <w:separator/>
      </w:r>
    </w:p>
  </w:endnote>
  <w:endnote w:type="continuationSeparator" w:id="0">
    <w:p w:rsidR="00746C55" w:rsidRDefault="00746C55" w:rsidP="001A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F" w:rsidRDefault="002B0C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BA" w:rsidRDefault="001A01BA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494D50D9" wp14:editId="362379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F" w:rsidRDefault="002B0C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55" w:rsidRDefault="00746C55" w:rsidP="001A01BA">
      <w:pPr>
        <w:spacing w:after="0" w:line="240" w:lineRule="auto"/>
      </w:pPr>
      <w:r>
        <w:separator/>
      </w:r>
    </w:p>
  </w:footnote>
  <w:footnote w:type="continuationSeparator" w:id="0">
    <w:p w:rsidR="00746C55" w:rsidRDefault="00746C55" w:rsidP="001A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F" w:rsidRDefault="002B0C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BA" w:rsidRDefault="001425E8" w:rsidP="001A01BA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</w:rPr>
    </w:pPr>
    <w:r w:rsidRPr="001425E8"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6F8F49" wp14:editId="1CD8C42E">
              <wp:simplePos x="0" y="0"/>
              <wp:positionH relativeFrom="column">
                <wp:posOffset>5613400</wp:posOffset>
              </wp:positionH>
              <wp:positionV relativeFrom="paragraph">
                <wp:posOffset>-163830</wp:posOffset>
              </wp:positionV>
              <wp:extent cx="800100" cy="679450"/>
              <wp:effectExtent l="0" t="0" r="0" b="635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5E8" w:rsidRDefault="001425E8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5205D708" wp14:editId="45171D7B">
                                <wp:extent cx="665825" cy="571500"/>
                                <wp:effectExtent l="0" t="0" r="127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IN_Logo_3_hosszu jav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901" cy="57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42pt;margin-top:-12.9pt;width:63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" stroked="f">
              <v:textbox>
                <w:txbxContent>
                  <w:p w:rsidR="001425E8" w:rsidRDefault="001425E8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5205D708" wp14:editId="45171D7B">
                          <wp:extent cx="665825" cy="571500"/>
                          <wp:effectExtent l="0" t="0" r="127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IN_Logo_3_hosszu jav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901" cy="57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01BA">
      <w:rPr>
        <w:rFonts w:ascii="Verdana" w:hAnsi="Verdana"/>
        <w:b/>
        <w:sz w:val="18"/>
        <w:szCs w:val="18"/>
      </w:rPr>
      <w:t xml:space="preserve"> </w:t>
    </w:r>
    <w:proofErr w:type="spellStart"/>
    <w:r w:rsidR="001A01BA">
      <w:rPr>
        <w:rFonts w:ascii="Verdana" w:hAnsi="Verdana"/>
        <w:b/>
        <w:sz w:val="18"/>
        <w:szCs w:val="18"/>
      </w:rPr>
      <w:t>Emberi</w:t>
    </w:r>
    <w:proofErr w:type="spellEnd"/>
    <w:r w:rsidR="001A01BA">
      <w:rPr>
        <w:rFonts w:ascii="Verdana" w:hAnsi="Verdana"/>
        <w:b/>
        <w:sz w:val="18"/>
        <w:szCs w:val="18"/>
      </w:rPr>
      <w:t xml:space="preserve"> </w:t>
    </w:r>
    <w:proofErr w:type="spellStart"/>
    <w:r w:rsidR="001A01BA">
      <w:rPr>
        <w:rFonts w:ascii="Verdana" w:hAnsi="Verdana"/>
        <w:b/>
        <w:sz w:val="18"/>
        <w:szCs w:val="18"/>
      </w:rPr>
      <w:t>Erőforrás</w:t>
    </w:r>
    <w:proofErr w:type="spellEnd"/>
    <w:r w:rsidR="001A01BA">
      <w:rPr>
        <w:rFonts w:ascii="Verdana" w:hAnsi="Verdana"/>
        <w:b/>
        <w:sz w:val="18"/>
        <w:szCs w:val="18"/>
      </w:rPr>
      <w:t xml:space="preserve"> </w:t>
    </w:r>
    <w:proofErr w:type="spellStart"/>
    <w:r w:rsidR="001A01BA">
      <w:rPr>
        <w:rFonts w:ascii="Verdana" w:hAnsi="Verdana"/>
        <w:b/>
        <w:sz w:val="18"/>
        <w:szCs w:val="18"/>
      </w:rPr>
      <w:t>Fejlesztési</w:t>
    </w:r>
    <w:proofErr w:type="spellEnd"/>
    <w:r w:rsidR="001A01BA">
      <w:rPr>
        <w:rFonts w:ascii="Verdana" w:hAnsi="Verdana"/>
        <w:b/>
        <w:sz w:val="18"/>
        <w:szCs w:val="18"/>
      </w:rPr>
      <w:t xml:space="preserve"> </w:t>
    </w:r>
    <w:proofErr w:type="spellStart"/>
    <w:r w:rsidR="001A01BA">
      <w:rPr>
        <w:rFonts w:ascii="Verdana" w:hAnsi="Verdana"/>
        <w:b/>
        <w:sz w:val="18"/>
        <w:szCs w:val="18"/>
      </w:rPr>
      <w:t>Operatív</w:t>
    </w:r>
    <w:proofErr w:type="spellEnd"/>
    <w:r w:rsidR="001A01BA">
      <w:rPr>
        <w:rFonts w:ascii="Verdana" w:hAnsi="Verdana"/>
        <w:b/>
        <w:sz w:val="18"/>
        <w:szCs w:val="18"/>
      </w:rPr>
      <w:t xml:space="preserve"> Program</w:t>
    </w:r>
  </w:p>
  <w:p w:rsidR="001A01BA" w:rsidRDefault="001A01BA" w:rsidP="001A01BA">
    <w:pPr>
      <w:pStyle w:val="lfej"/>
      <w:tabs>
        <w:tab w:val="clear" w:pos="4536"/>
        <w:tab w:val="center" w:pos="5103"/>
      </w:tabs>
      <w:spacing w:after="120"/>
      <w:jc w:val="center"/>
      <w:rPr>
        <w:rFonts w:ascii="Verdana" w:hAnsi="Verdana"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Felsőoktatási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hallgatók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tudományos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műhelyeinek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és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programjainak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támogatása</w:t>
    </w:r>
    <w:proofErr w:type="spellEnd"/>
  </w:p>
  <w:p w:rsidR="001A01BA" w:rsidRDefault="001A01BA" w:rsidP="001A01BA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  <w:lang w:val="hu-HU"/>
      </w:rPr>
    </w:pPr>
    <w:r>
      <w:rPr>
        <w:rFonts w:ascii="Verdana" w:hAnsi="Verdana"/>
        <w:b/>
        <w:sz w:val="18"/>
        <w:szCs w:val="18"/>
      </w:rPr>
      <w:t>EFOP-3.6.</w:t>
    </w:r>
    <w:r>
      <w:rPr>
        <w:rFonts w:ascii="Verdana" w:hAnsi="Verdana"/>
        <w:b/>
        <w:sz w:val="18"/>
        <w:szCs w:val="18"/>
        <w:lang w:val="hu-HU"/>
      </w:rPr>
      <w:t>2</w:t>
    </w:r>
    <w:r>
      <w:rPr>
        <w:rFonts w:ascii="Verdana" w:hAnsi="Verdana"/>
        <w:b/>
        <w:sz w:val="18"/>
        <w:szCs w:val="18"/>
      </w:rPr>
      <w:t>-16-2017-000</w:t>
    </w:r>
    <w:r>
      <w:rPr>
        <w:rFonts w:ascii="Verdana" w:hAnsi="Verdana"/>
        <w:b/>
        <w:sz w:val="18"/>
        <w:szCs w:val="18"/>
        <w:lang w:val="hu-HU"/>
      </w:rPr>
      <w:t>13</w:t>
    </w:r>
  </w:p>
  <w:p w:rsidR="001A01BA" w:rsidRDefault="001A01BA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F" w:rsidRDefault="002B0C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A"/>
    <w:rsid w:val="000406C3"/>
    <w:rsid w:val="00043C09"/>
    <w:rsid w:val="00050E8B"/>
    <w:rsid w:val="000725DC"/>
    <w:rsid w:val="000A1F50"/>
    <w:rsid w:val="000C37CA"/>
    <w:rsid w:val="000E03EA"/>
    <w:rsid w:val="000E2112"/>
    <w:rsid w:val="000E4D59"/>
    <w:rsid w:val="001022BA"/>
    <w:rsid w:val="0010366D"/>
    <w:rsid w:val="001335E6"/>
    <w:rsid w:val="001425E8"/>
    <w:rsid w:val="001A01BA"/>
    <w:rsid w:val="001C7D8B"/>
    <w:rsid w:val="0022774E"/>
    <w:rsid w:val="00265773"/>
    <w:rsid w:val="0026698A"/>
    <w:rsid w:val="00277D02"/>
    <w:rsid w:val="00285128"/>
    <w:rsid w:val="002A46FA"/>
    <w:rsid w:val="002B0C1F"/>
    <w:rsid w:val="00310E64"/>
    <w:rsid w:val="003815F6"/>
    <w:rsid w:val="003A7DB9"/>
    <w:rsid w:val="003D54FA"/>
    <w:rsid w:val="00423D49"/>
    <w:rsid w:val="00424574"/>
    <w:rsid w:val="004442AC"/>
    <w:rsid w:val="00475439"/>
    <w:rsid w:val="00475B5B"/>
    <w:rsid w:val="004C7E35"/>
    <w:rsid w:val="005036DB"/>
    <w:rsid w:val="005A126B"/>
    <w:rsid w:val="005A5B6C"/>
    <w:rsid w:val="005B0999"/>
    <w:rsid w:val="005D378A"/>
    <w:rsid w:val="00645470"/>
    <w:rsid w:val="006F3732"/>
    <w:rsid w:val="006F60E9"/>
    <w:rsid w:val="0074193C"/>
    <w:rsid w:val="00746C55"/>
    <w:rsid w:val="00794742"/>
    <w:rsid w:val="007A1539"/>
    <w:rsid w:val="007A4A42"/>
    <w:rsid w:val="007B0FA0"/>
    <w:rsid w:val="007E7215"/>
    <w:rsid w:val="00813F26"/>
    <w:rsid w:val="008A61A9"/>
    <w:rsid w:val="008C066D"/>
    <w:rsid w:val="00923898"/>
    <w:rsid w:val="0094247D"/>
    <w:rsid w:val="00956635"/>
    <w:rsid w:val="009F48E8"/>
    <w:rsid w:val="00A65C23"/>
    <w:rsid w:val="00AD2F7B"/>
    <w:rsid w:val="00B00E14"/>
    <w:rsid w:val="00B1444D"/>
    <w:rsid w:val="00B309E2"/>
    <w:rsid w:val="00B425D6"/>
    <w:rsid w:val="00B91F21"/>
    <w:rsid w:val="00C37E99"/>
    <w:rsid w:val="00C87069"/>
    <w:rsid w:val="00CB4DE2"/>
    <w:rsid w:val="00CE45B2"/>
    <w:rsid w:val="00D10A02"/>
    <w:rsid w:val="00D36096"/>
    <w:rsid w:val="00D64FD5"/>
    <w:rsid w:val="00D86A0E"/>
    <w:rsid w:val="00DB618E"/>
    <w:rsid w:val="00DD2920"/>
    <w:rsid w:val="00DF231A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0E03EA"/>
  </w:style>
  <w:style w:type="table" w:styleId="Rcsostblzat">
    <w:name w:val="Table Grid"/>
    <w:basedOn w:val="Normltblzat"/>
    <w:uiPriority w:val="59"/>
    <w:rsid w:val="000E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1F5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2389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75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B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01BA"/>
  </w:style>
  <w:style w:type="paragraph" w:styleId="llb">
    <w:name w:val="footer"/>
    <w:basedOn w:val="Norml"/>
    <w:link w:val="llbChar"/>
    <w:uiPriority w:val="99"/>
    <w:unhideWhenUsed/>
    <w:rsid w:val="001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0E03EA"/>
  </w:style>
  <w:style w:type="table" w:styleId="Rcsostblzat">
    <w:name w:val="Table Grid"/>
    <w:basedOn w:val="Normltblzat"/>
    <w:uiPriority w:val="59"/>
    <w:rsid w:val="000E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1F5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2389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75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B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01BA"/>
  </w:style>
  <w:style w:type="paragraph" w:styleId="llb">
    <w:name w:val="footer"/>
    <w:basedOn w:val="Norml"/>
    <w:link w:val="llbChar"/>
    <w:uiPriority w:val="99"/>
    <w:unhideWhenUsed/>
    <w:rsid w:val="001A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Csikasz-Nagy</dc:creator>
  <cp:lastModifiedBy>Jereb László</cp:lastModifiedBy>
  <cp:revision>10</cp:revision>
  <dcterms:created xsi:type="dcterms:W3CDTF">2018-06-06T07:52:00Z</dcterms:created>
  <dcterms:modified xsi:type="dcterms:W3CDTF">2018-06-06T12:27:00Z</dcterms:modified>
</cp:coreProperties>
</file>